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D5" w:rsidRDefault="002C59D5">
      <w:pPr>
        <w:pStyle w:val="a3"/>
        <w:rPr>
          <w:sz w:val="20"/>
        </w:rPr>
      </w:pPr>
    </w:p>
    <w:p w:rsidR="002C59D5" w:rsidRDefault="002C59D5">
      <w:pPr>
        <w:pStyle w:val="a3"/>
        <w:rPr>
          <w:sz w:val="20"/>
        </w:rPr>
      </w:pPr>
    </w:p>
    <w:p w:rsidR="00026FD3" w:rsidRPr="00026FD3" w:rsidRDefault="00026FD3" w:rsidP="00026FD3">
      <w:pPr>
        <w:rPr>
          <w:sz w:val="24"/>
          <w:szCs w:val="24"/>
          <w:lang w:val="uk-UA"/>
        </w:rPr>
      </w:pPr>
      <w:proofErr w:type="spellStart"/>
      <w:r w:rsidRPr="00026FD3">
        <w:rPr>
          <w:sz w:val="24"/>
          <w:szCs w:val="24"/>
          <w:lang w:val="uk-UA"/>
        </w:rPr>
        <w:t>Согласовано</w:t>
      </w:r>
      <w:proofErr w:type="spellEnd"/>
      <w:r w:rsidRPr="00026FD3">
        <w:rPr>
          <w:sz w:val="24"/>
          <w:szCs w:val="24"/>
          <w:lang w:val="uk-UA"/>
        </w:rPr>
        <w:t xml:space="preserve"> на </w:t>
      </w:r>
      <w:proofErr w:type="spellStart"/>
      <w:r w:rsidRPr="00026FD3">
        <w:rPr>
          <w:sz w:val="24"/>
          <w:szCs w:val="24"/>
          <w:lang w:val="uk-UA"/>
        </w:rPr>
        <w:t>педагогическом</w:t>
      </w:r>
      <w:proofErr w:type="spellEnd"/>
      <w:r w:rsidRPr="00026FD3">
        <w:rPr>
          <w:sz w:val="24"/>
          <w:szCs w:val="24"/>
          <w:lang w:val="uk-UA"/>
        </w:rPr>
        <w:t xml:space="preserve"> </w:t>
      </w:r>
      <w:proofErr w:type="spellStart"/>
      <w:r w:rsidRPr="00026FD3">
        <w:rPr>
          <w:sz w:val="24"/>
          <w:szCs w:val="24"/>
          <w:lang w:val="uk-UA"/>
        </w:rPr>
        <w:t>совете</w:t>
      </w:r>
      <w:proofErr w:type="spellEnd"/>
      <w:r w:rsidRPr="00026FD3">
        <w:rPr>
          <w:sz w:val="24"/>
          <w:szCs w:val="24"/>
          <w:lang w:val="uk-UA"/>
        </w:rPr>
        <w:t xml:space="preserve">                                              </w:t>
      </w:r>
      <w:proofErr w:type="spellStart"/>
      <w:r w:rsidRPr="00026FD3">
        <w:rPr>
          <w:sz w:val="24"/>
          <w:szCs w:val="24"/>
          <w:lang w:val="uk-UA"/>
        </w:rPr>
        <w:t>Утверждено</w:t>
      </w:r>
      <w:proofErr w:type="spellEnd"/>
    </w:p>
    <w:p w:rsidR="00026FD3" w:rsidRPr="00026FD3" w:rsidRDefault="00026FD3" w:rsidP="00026FD3">
      <w:pPr>
        <w:rPr>
          <w:sz w:val="24"/>
          <w:szCs w:val="24"/>
          <w:lang w:val="uk-UA"/>
        </w:rPr>
      </w:pPr>
      <w:r w:rsidRPr="00026FD3">
        <w:rPr>
          <w:sz w:val="24"/>
          <w:szCs w:val="24"/>
          <w:lang w:val="uk-UA"/>
        </w:rPr>
        <w:t xml:space="preserve">Протокол №1 от 31.08.2022                                                           </w:t>
      </w:r>
      <w:proofErr w:type="spellStart"/>
      <w:r w:rsidRPr="00026FD3">
        <w:rPr>
          <w:sz w:val="24"/>
          <w:szCs w:val="24"/>
          <w:lang w:val="uk-UA"/>
        </w:rPr>
        <w:t>и.о.заведующего</w:t>
      </w:r>
      <w:proofErr w:type="spellEnd"/>
      <w:r w:rsidRPr="00026FD3">
        <w:rPr>
          <w:sz w:val="24"/>
          <w:szCs w:val="24"/>
          <w:lang w:val="uk-UA"/>
        </w:rPr>
        <w:t xml:space="preserve"> МБДОУ № 44</w:t>
      </w:r>
    </w:p>
    <w:p w:rsidR="00026FD3" w:rsidRPr="00026FD3" w:rsidRDefault="00026FD3" w:rsidP="00026FD3">
      <w:pPr>
        <w:rPr>
          <w:sz w:val="24"/>
          <w:szCs w:val="24"/>
          <w:lang w:val="uk-UA"/>
        </w:rPr>
      </w:pPr>
      <w:r w:rsidRPr="00026FD3">
        <w:rPr>
          <w:sz w:val="24"/>
          <w:szCs w:val="24"/>
          <w:lang w:val="uk-UA"/>
        </w:rPr>
        <w:t xml:space="preserve">                                                                                                          ____________ И.В.Рубель</w:t>
      </w:r>
    </w:p>
    <w:p w:rsidR="00026FD3" w:rsidRPr="00026FD3" w:rsidRDefault="00026FD3" w:rsidP="00026FD3">
      <w:pPr>
        <w:rPr>
          <w:sz w:val="24"/>
          <w:szCs w:val="24"/>
          <w:lang w:val="uk-UA"/>
        </w:rPr>
      </w:pPr>
      <w:r w:rsidRPr="00026FD3">
        <w:rPr>
          <w:sz w:val="24"/>
          <w:szCs w:val="24"/>
          <w:lang w:val="uk-UA"/>
        </w:rPr>
        <w:t xml:space="preserve">                                                                                                          Приказ №21 от 31.08.2022</w:t>
      </w:r>
    </w:p>
    <w:p w:rsidR="002C59D5" w:rsidRDefault="002C59D5">
      <w:pPr>
        <w:pStyle w:val="a3"/>
        <w:rPr>
          <w:sz w:val="20"/>
        </w:rPr>
      </w:pPr>
    </w:p>
    <w:p w:rsidR="002C59D5" w:rsidRDefault="002C59D5">
      <w:pPr>
        <w:pStyle w:val="a3"/>
        <w:rPr>
          <w:sz w:val="20"/>
        </w:rPr>
      </w:pPr>
    </w:p>
    <w:p w:rsidR="002C59D5" w:rsidRDefault="002C59D5">
      <w:pPr>
        <w:pStyle w:val="a3"/>
        <w:rPr>
          <w:sz w:val="20"/>
        </w:rPr>
      </w:pPr>
    </w:p>
    <w:p w:rsidR="002C59D5" w:rsidRPr="00026FD3" w:rsidRDefault="00026FD3" w:rsidP="00026FD3">
      <w:pPr>
        <w:pStyle w:val="a3"/>
        <w:jc w:val="center"/>
        <w:rPr>
          <w:b/>
          <w:lang w:val="uk-UA"/>
        </w:rPr>
      </w:pPr>
      <w:proofErr w:type="spellStart"/>
      <w:r w:rsidRPr="00026FD3">
        <w:rPr>
          <w:b/>
          <w:lang w:val="uk-UA"/>
        </w:rPr>
        <w:t>Положение</w:t>
      </w:r>
      <w:proofErr w:type="spellEnd"/>
      <w:r w:rsidRPr="00026FD3">
        <w:rPr>
          <w:b/>
          <w:lang w:val="uk-UA"/>
        </w:rPr>
        <w:t xml:space="preserve"> о </w:t>
      </w:r>
      <w:proofErr w:type="spellStart"/>
      <w:r w:rsidRPr="00026FD3">
        <w:rPr>
          <w:b/>
          <w:lang w:val="uk-UA"/>
        </w:rPr>
        <w:t>номенклатуре</w:t>
      </w:r>
      <w:proofErr w:type="spellEnd"/>
      <w:r w:rsidRPr="00026FD3">
        <w:rPr>
          <w:b/>
          <w:lang w:val="uk-UA"/>
        </w:rPr>
        <w:t xml:space="preserve"> </w:t>
      </w:r>
      <w:proofErr w:type="spellStart"/>
      <w:r w:rsidRPr="00026FD3">
        <w:rPr>
          <w:b/>
          <w:lang w:val="uk-UA"/>
        </w:rPr>
        <w:t>дел</w:t>
      </w:r>
      <w:proofErr w:type="spellEnd"/>
      <w:r w:rsidRPr="00026FD3">
        <w:rPr>
          <w:b/>
          <w:lang w:val="uk-UA"/>
        </w:rPr>
        <w:t xml:space="preserve"> в МБДОУ № 44</w:t>
      </w:r>
    </w:p>
    <w:p w:rsidR="002C59D5" w:rsidRPr="00026FD3" w:rsidRDefault="002C59D5">
      <w:pPr>
        <w:pStyle w:val="a3"/>
        <w:rPr>
          <w:sz w:val="20"/>
          <w:lang w:val="uk-UA"/>
        </w:rPr>
      </w:pPr>
    </w:p>
    <w:p w:rsidR="002C59D5" w:rsidRDefault="002C59D5">
      <w:pPr>
        <w:pStyle w:val="a3"/>
        <w:spacing w:before="7"/>
        <w:rPr>
          <w:sz w:val="19"/>
        </w:rPr>
      </w:pPr>
    </w:p>
    <w:p w:rsidR="002C59D5" w:rsidRDefault="00AF6209">
      <w:pPr>
        <w:pStyle w:val="1"/>
        <w:numPr>
          <w:ilvl w:val="0"/>
          <w:numId w:val="5"/>
        </w:numPr>
        <w:tabs>
          <w:tab w:val="left" w:pos="362"/>
        </w:tabs>
        <w:spacing w:before="71"/>
        <w:jc w:val="both"/>
      </w:pPr>
      <w:r>
        <w:rPr>
          <w:spacing w:val="-7"/>
        </w:rPr>
        <w:t>Общие</w:t>
      </w:r>
      <w:r>
        <w:rPr>
          <w:spacing w:val="-12"/>
        </w:rPr>
        <w:t xml:space="preserve"> </w:t>
      </w:r>
      <w:r>
        <w:rPr>
          <w:spacing w:val="-7"/>
        </w:rPr>
        <w:t>положения</w:t>
      </w:r>
    </w:p>
    <w:p w:rsidR="002C59D5" w:rsidRDefault="00AF6209">
      <w:pPr>
        <w:pStyle w:val="a5"/>
        <w:numPr>
          <w:ilvl w:val="1"/>
          <w:numId w:val="5"/>
        </w:numPr>
        <w:tabs>
          <w:tab w:val="left" w:pos="705"/>
        </w:tabs>
        <w:spacing w:before="43" w:line="276" w:lineRule="auto"/>
        <w:ind w:right="14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 w:rsidR="00026FD3">
        <w:rPr>
          <w:sz w:val="28"/>
          <w:lang w:val="uk-UA"/>
        </w:rPr>
        <w:t>в МБДОУ № 44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 w:rsidR="00026FD3">
        <w:rPr>
          <w:color w:val="1D1D1D"/>
          <w:sz w:val="28"/>
        </w:rPr>
        <w:t>все</w:t>
      </w:r>
      <w:proofErr w:type="spellStart"/>
      <w:r w:rsidR="00026FD3">
        <w:rPr>
          <w:color w:val="1D1D1D"/>
          <w:sz w:val="28"/>
          <w:lang w:val="uk-UA"/>
        </w:rPr>
        <w:t>го</w:t>
      </w:r>
      <w:proofErr w:type="spellEnd"/>
      <w:r>
        <w:rPr>
          <w:color w:val="1D1D1D"/>
          <w:spacing w:val="1"/>
          <w:sz w:val="28"/>
        </w:rPr>
        <w:t xml:space="preserve"> </w:t>
      </w:r>
      <w:r w:rsidR="00026FD3">
        <w:rPr>
          <w:color w:val="1D1D1D"/>
          <w:sz w:val="28"/>
        </w:rPr>
        <w:t>образовательно</w:t>
      </w:r>
      <w:proofErr w:type="spellStart"/>
      <w:r w:rsidR="00026FD3">
        <w:rPr>
          <w:color w:val="1D1D1D"/>
          <w:sz w:val="28"/>
          <w:lang w:val="uk-UA"/>
        </w:rPr>
        <w:t>го</w:t>
      </w:r>
      <w:proofErr w:type="spellEnd"/>
      <w:r w:rsidR="00026FD3">
        <w:rPr>
          <w:color w:val="1D1D1D"/>
          <w:sz w:val="28"/>
          <w:lang w:val="uk-UA"/>
        </w:rPr>
        <w:t xml:space="preserve"> </w:t>
      </w:r>
      <w:proofErr w:type="spellStart"/>
      <w:r w:rsidR="00026FD3">
        <w:rPr>
          <w:color w:val="1D1D1D"/>
          <w:sz w:val="28"/>
          <w:lang w:val="uk-UA"/>
        </w:rPr>
        <w:t>учреждения</w:t>
      </w:r>
      <w:proofErr w:type="spellEnd"/>
      <w:r>
        <w:rPr>
          <w:color w:val="1D1D1D"/>
          <w:sz w:val="28"/>
        </w:rPr>
        <w:t>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составленные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заполненные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определенным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правилам,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содержащие строгое наименование имеющихся материало</w:t>
      </w:r>
      <w:r>
        <w:rPr>
          <w:color w:val="1D1D1D"/>
          <w:sz w:val="28"/>
        </w:rPr>
        <w:t>в, а также сроки их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хранения.</w:t>
      </w:r>
    </w:p>
    <w:p w:rsidR="002C59D5" w:rsidRDefault="00AF6209">
      <w:pPr>
        <w:pStyle w:val="a5"/>
        <w:numPr>
          <w:ilvl w:val="1"/>
          <w:numId w:val="5"/>
        </w:numPr>
        <w:tabs>
          <w:tab w:val="left" w:pos="595"/>
        </w:tabs>
        <w:ind w:left="594" w:hanging="49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before="47" w:line="273" w:lineRule="auto"/>
        <w:ind w:left="821" w:right="148" w:hanging="360"/>
        <w:rPr>
          <w:rFonts w:ascii="Symbol" w:hAnsi="Symbol"/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before="2" w:line="276" w:lineRule="auto"/>
        <w:ind w:left="821" w:right="148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приказа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Минкультуры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России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«Об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утверждении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перечня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типовых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управленческих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архивных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образующихся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процессе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деятельности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государственных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органов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местного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самоуправления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организаций,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указанием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сроков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хранения»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25.08.2010 №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558;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53" w:hanging="360"/>
        <w:rPr>
          <w:rFonts w:ascii="Symbol" w:hAnsi="Symbol"/>
          <w:sz w:val="28"/>
        </w:rPr>
      </w:pPr>
      <w:r>
        <w:rPr>
          <w:color w:val="1D1D1D"/>
          <w:sz w:val="28"/>
        </w:rPr>
        <w:t>письма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Минобразования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РФ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«О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методических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рекомендациях</w:t>
      </w:r>
      <w:r>
        <w:rPr>
          <w:color w:val="1D1D1D"/>
          <w:spacing w:val="70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работе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документами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общеобразовательных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учреждениях»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20.12.2000 №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03-51/64;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45" w:hanging="360"/>
        <w:rPr>
          <w:rFonts w:ascii="Symbol" w:hAnsi="Symbol"/>
          <w:sz w:val="28"/>
        </w:rPr>
      </w:pPr>
      <w:r>
        <w:rPr>
          <w:color w:val="1D1D1D"/>
          <w:sz w:val="28"/>
        </w:rPr>
        <w:t>письма</w:t>
      </w:r>
      <w:r>
        <w:rPr>
          <w:color w:val="1D1D1D"/>
          <w:spacing w:val="1"/>
          <w:sz w:val="28"/>
        </w:rPr>
        <w:t xml:space="preserve"> </w:t>
      </w:r>
      <w:proofErr w:type="spellStart"/>
      <w:r>
        <w:rPr>
          <w:color w:val="1D1D1D"/>
          <w:sz w:val="28"/>
        </w:rPr>
        <w:t>Минобрнауки</w:t>
      </w:r>
      <w:proofErr w:type="spellEnd"/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России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«Рекомендации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сокращению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устранению избыточной отчетности учителей» от 16.05.2016 № НТ-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664/08;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54" w:hanging="360"/>
        <w:rPr>
          <w:rFonts w:ascii="Symbol" w:hAnsi="Symbol"/>
          <w:sz w:val="28"/>
        </w:rPr>
      </w:pPr>
      <w:r>
        <w:rPr>
          <w:color w:val="1D1D1D"/>
          <w:sz w:val="28"/>
        </w:rPr>
        <w:t>письма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Минобразования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РФ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«О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примерной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номенклатуре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образовательном учреждении дополнительного образования детей» от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29.09.2000 №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711/28-16;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3" w:lineRule="auto"/>
        <w:ind w:left="821" w:right="156" w:hanging="360"/>
        <w:rPr>
          <w:rFonts w:ascii="Symbol" w:hAnsi="Symbol"/>
          <w:color w:val="2C2C2C"/>
          <w:sz w:val="28"/>
        </w:rPr>
      </w:pPr>
      <w:r>
        <w:rPr>
          <w:color w:val="1D1D1D"/>
          <w:sz w:val="28"/>
        </w:rPr>
        <w:t>основных правил работы архивов организаций (одобренных решением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коллегии</w:t>
      </w:r>
      <w:r>
        <w:rPr>
          <w:color w:val="1D1D1D"/>
          <w:spacing w:val="-1"/>
          <w:sz w:val="28"/>
        </w:rPr>
        <w:t xml:space="preserve"> </w:t>
      </w:r>
      <w:proofErr w:type="spellStart"/>
      <w:r>
        <w:rPr>
          <w:color w:val="1D1D1D"/>
          <w:sz w:val="28"/>
        </w:rPr>
        <w:t>Росархива</w:t>
      </w:r>
      <w:proofErr w:type="spellEnd"/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от 06.02.2002);</w:t>
      </w:r>
    </w:p>
    <w:p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49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перечня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типовых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образующихся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деятельности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госкомитетов,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министерств,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ведомств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других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учреждений,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организаций, предприятий, с указанием сроков хранения» (утвержден</w:t>
      </w:r>
      <w:r>
        <w:rPr>
          <w:color w:val="2C2C2C"/>
          <w:spacing w:val="1"/>
          <w:sz w:val="28"/>
        </w:rPr>
        <w:t xml:space="preserve"> </w:t>
      </w:r>
      <w:proofErr w:type="spellStart"/>
      <w:r>
        <w:rPr>
          <w:color w:val="2C2C2C"/>
          <w:sz w:val="28"/>
        </w:rPr>
        <w:t>Главархивом</w:t>
      </w:r>
      <w:proofErr w:type="spellEnd"/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СССР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15.08.1988).</w:t>
      </w:r>
    </w:p>
    <w:p w:rsidR="002C59D5" w:rsidRDefault="002C59D5">
      <w:pPr>
        <w:pStyle w:val="a3"/>
        <w:spacing w:before="3"/>
        <w:rPr>
          <w:sz w:val="31"/>
        </w:rPr>
      </w:pPr>
    </w:p>
    <w:p w:rsidR="002C59D5" w:rsidRDefault="00AF6209">
      <w:pPr>
        <w:pStyle w:val="1"/>
        <w:numPr>
          <w:ilvl w:val="0"/>
          <w:numId w:val="5"/>
        </w:numPr>
        <w:tabs>
          <w:tab w:val="left" w:pos="383"/>
        </w:tabs>
        <w:ind w:left="382" w:hanging="281"/>
        <w:jc w:val="both"/>
        <w:rPr>
          <w:color w:val="2C2C2C"/>
        </w:rPr>
      </w:pPr>
      <w:r>
        <w:rPr>
          <w:color w:val="2C2C2C"/>
        </w:rPr>
        <w:t>Понятие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номенклатуры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дел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образовательной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организации</w:t>
      </w:r>
    </w:p>
    <w:p w:rsidR="002C59D5" w:rsidRDefault="00AF6209">
      <w:pPr>
        <w:pStyle w:val="a5"/>
        <w:numPr>
          <w:ilvl w:val="1"/>
          <w:numId w:val="5"/>
        </w:numPr>
        <w:tabs>
          <w:tab w:val="left" w:pos="628"/>
        </w:tabs>
        <w:spacing w:before="45" w:line="276" w:lineRule="auto"/>
        <w:ind w:right="149" w:firstLine="0"/>
        <w:jc w:val="both"/>
        <w:rPr>
          <w:color w:val="1D1D1D"/>
          <w:sz w:val="28"/>
        </w:rPr>
      </w:pPr>
      <w:r>
        <w:rPr>
          <w:color w:val="1D1D1D"/>
          <w:sz w:val="28"/>
        </w:rPr>
        <w:t xml:space="preserve">Номенклатура дел — это </w:t>
      </w:r>
      <w:proofErr w:type="spellStart"/>
      <w:r>
        <w:rPr>
          <w:color w:val="1D1D1D"/>
          <w:sz w:val="28"/>
        </w:rPr>
        <w:t>тематизированный</w:t>
      </w:r>
      <w:proofErr w:type="spellEnd"/>
      <w:r>
        <w:rPr>
          <w:color w:val="1D1D1D"/>
          <w:sz w:val="28"/>
        </w:rPr>
        <w:t xml:space="preserve"> список до</w:t>
      </w:r>
      <w:r>
        <w:rPr>
          <w:color w:val="1D1D1D"/>
          <w:sz w:val="28"/>
        </w:rPr>
        <w:t>кументации всей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организации,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составленный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заполненный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определенным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правилам,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содержащий строгое наименование имеющихся материалов, а также сроки их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lastRenderedPageBreak/>
        <w:t>хранения.</w:t>
      </w:r>
    </w:p>
    <w:p w:rsidR="002C59D5" w:rsidRDefault="00AF6209">
      <w:pPr>
        <w:pStyle w:val="a5"/>
        <w:numPr>
          <w:ilvl w:val="1"/>
          <w:numId w:val="5"/>
        </w:numPr>
        <w:tabs>
          <w:tab w:val="left" w:pos="664"/>
        </w:tabs>
        <w:spacing w:line="322" w:lineRule="exact"/>
        <w:ind w:left="663" w:hanging="562"/>
        <w:jc w:val="both"/>
        <w:rPr>
          <w:color w:val="1D1D1D"/>
          <w:sz w:val="28"/>
        </w:rPr>
      </w:pPr>
      <w:r>
        <w:rPr>
          <w:color w:val="1D1D1D"/>
          <w:sz w:val="28"/>
        </w:rPr>
        <w:t>Номенклатура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направлена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на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решение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таких задач,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как: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  <w:tab w:val="left" w:pos="2861"/>
          <w:tab w:val="left" w:pos="3230"/>
          <w:tab w:val="left" w:pos="5307"/>
          <w:tab w:val="left" w:pos="6053"/>
          <w:tab w:val="left" w:pos="8023"/>
          <w:tab w:val="left" w:pos="8375"/>
        </w:tabs>
        <w:spacing w:before="85" w:line="273" w:lineRule="auto"/>
        <w:ind w:left="821" w:right="151" w:hanging="360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классификация</w:t>
      </w:r>
      <w:r>
        <w:rPr>
          <w:color w:val="2C2C2C"/>
          <w:sz w:val="28"/>
        </w:rPr>
        <w:tab/>
        <w:t>и</w:t>
      </w:r>
      <w:r>
        <w:rPr>
          <w:color w:val="2C2C2C"/>
          <w:sz w:val="28"/>
        </w:rPr>
        <w:tab/>
        <w:t>своевременный</w:t>
      </w:r>
      <w:r>
        <w:rPr>
          <w:color w:val="2C2C2C"/>
          <w:sz w:val="28"/>
        </w:rPr>
        <w:tab/>
        <w:t>учет</w:t>
      </w:r>
      <w:r>
        <w:rPr>
          <w:color w:val="2C2C2C"/>
          <w:sz w:val="28"/>
        </w:rPr>
        <w:tab/>
        <w:t>образующейся</w:t>
      </w:r>
      <w:r>
        <w:rPr>
          <w:color w:val="2C2C2C"/>
          <w:sz w:val="28"/>
        </w:rPr>
        <w:tab/>
        <w:t>в</w:t>
      </w:r>
      <w:r>
        <w:rPr>
          <w:color w:val="2C2C2C"/>
          <w:sz w:val="28"/>
        </w:rPr>
        <w:tab/>
      </w:r>
      <w:r>
        <w:rPr>
          <w:color w:val="2C2C2C"/>
          <w:spacing w:val="-1"/>
          <w:sz w:val="28"/>
        </w:rPr>
        <w:t>процессе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работы образовательной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организации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документации;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3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облегчение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поиска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необходимых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материалов;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46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облегчение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передачи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материалов,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составления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описей;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48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подготовка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материалов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к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хранению,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также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массовой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утилизации.</w:t>
      </w:r>
    </w:p>
    <w:p w:rsidR="00026FD3" w:rsidRDefault="00026FD3" w:rsidP="00026FD3">
      <w:pPr>
        <w:pStyle w:val="a3"/>
        <w:spacing w:before="10"/>
        <w:rPr>
          <w:sz w:val="36"/>
        </w:rPr>
      </w:pPr>
    </w:p>
    <w:p w:rsidR="00026FD3" w:rsidRDefault="00026FD3" w:rsidP="00026FD3">
      <w:pPr>
        <w:pStyle w:val="1"/>
        <w:numPr>
          <w:ilvl w:val="0"/>
          <w:numId w:val="5"/>
        </w:numPr>
        <w:tabs>
          <w:tab w:val="left" w:pos="383"/>
        </w:tabs>
        <w:ind w:left="382" w:hanging="281"/>
        <w:jc w:val="both"/>
        <w:rPr>
          <w:color w:val="2C2C2C"/>
        </w:rPr>
      </w:pPr>
      <w:r>
        <w:rPr>
          <w:color w:val="2C2C2C"/>
        </w:rPr>
        <w:t>Требования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оформлению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890"/>
        </w:tabs>
        <w:spacing w:before="43" w:line="276" w:lineRule="auto"/>
        <w:ind w:right="145" w:firstLine="0"/>
        <w:jc w:val="both"/>
        <w:rPr>
          <w:color w:val="1D1D1D"/>
          <w:sz w:val="28"/>
        </w:rPr>
      </w:pPr>
      <w:r>
        <w:rPr>
          <w:color w:val="1D1D1D"/>
          <w:sz w:val="28"/>
        </w:rPr>
        <w:t>Номенклатура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образовательной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организации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имеет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унифицированную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форму.</w:t>
      </w:r>
    </w:p>
    <w:p w:rsidR="00026FD3" w:rsidRDefault="00026FD3" w:rsidP="00026FD3">
      <w:pPr>
        <w:pStyle w:val="a3"/>
        <w:spacing w:before="7"/>
        <w:rPr>
          <w:sz w:val="32"/>
        </w:rPr>
      </w:pPr>
    </w:p>
    <w:p w:rsidR="00026FD3" w:rsidRDefault="00026FD3" w:rsidP="00026FD3">
      <w:pPr>
        <w:pStyle w:val="1"/>
        <w:numPr>
          <w:ilvl w:val="0"/>
          <w:numId w:val="5"/>
        </w:numPr>
        <w:tabs>
          <w:tab w:val="left" w:pos="506"/>
        </w:tabs>
        <w:spacing w:line="276" w:lineRule="auto"/>
        <w:ind w:left="102" w:right="150" w:firstLine="0"/>
        <w:jc w:val="both"/>
        <w:rPr>
          <w:color w:val="1D1D1D"/>
        </w:rPr>
      </w:pPr>
      <w:r>
        <w:rPr>
          <w:color w:val="1D1D1D"/>
        </w:rPr>
        <w:t>Примерная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форма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номенклатуры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содержит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следующие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основные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разделы:</w:t>
      </w:r>
    </w:p>
    <w:p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line="273" w:lineRule="auto"/>
        <w:ind w:left="821" w:right="151"/>
        <w:rPr>
          <w:sz w:val="28"/>
        </w:rPr>
      </w:pPr>
      <w:r>
        <w:rPr>
          <w:color w:val="2C2C2C"/>
          <w:sz w:val="28"/>
        </w:rPr>
        <w:t>Канцелярия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(устав,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распорядительные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руководителя,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личные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дела, паспорт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учреждения и пр.).</w:t>
      </w:r>
    </w:p>
    <w:p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line="273" w:lineRule="auto"/>
        <w:ind w:left="821" w:right="152"/>
        <w:rPr>
          <w:sz w:val="28"/>
        </w:rPr>
      </w:pPr>
      <w:r>
        <w:rPr>
          <w:color w:val="2C2C2C"/>
          <w:sz w:val="28"/>
        </w:rPr>
        <w:t>Учебно-воспитательная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работа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(программы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планы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обучения</w:t>
      </w:r>
      <w:r>
        <w:rPr>
          <w:color w:val="2C2C2C"/>
          <w:sz w:val="28"/>
        </w:rPr>
        <w:t>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протоколы заседаний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педсовета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пр.).</w:t>
      </w:r>
    </w:p>
    <w:p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line="273" w:lineRule="auto"/>
        <w:ind w:left="821" w:right="154"/>
        <w:rPr>
          <w:sz w:val="28"/>
        </w:rPr>
      </w:pPr>
      <w:r>
        <w:rPr>
          <w:color w:val="2C2C2C"/>
          <w:sz w:val="28"/>
        </w:rPr>
        <w:t>Кадры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(приказы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личному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составу,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трудовые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книжки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трудовые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договоры,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личные карточки сотрудников).</w:t>
      </w:r>
    </w:p>
    <w:p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before="2" w:line="273" w:lineRule="auto"/>
        <w:ind w:left="821" w:right="153"/>
        <w:rPr>
          <w:sz w:val="28"/>
        </w:rPr>
      </w:pPr>
      <w:r>
        <w:rPr>
          <w:color w:val="2C2C2C"/>
          <w:sz w:val="28"/>
        </w:rPr>
        <w:t>Бухгалтерия (хозяйственные договоры, справки и договоры на оплату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пособий,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доверенности на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получение ценностей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пр.).</w:t>
      </w:r>
    </w:p>
    <w:p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before="3" w:line="273" w:lineRule="auto"/>
        <w:ind w:left="821" w:right="153"/>
        <w:rPr>
          <w:sz w:val="28"/>
        </w:rPr>
      </w:pPr>
      <w:r>
        <w:rPr>
          <w:color w:val="2C2C2C"/>
          <w:sz w:val="28"/>
        </w:rPr>
        <w:t>Хозяйственная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часть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(инвентарные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описи,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техпаспорта,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акты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приемку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и списание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имущества).</w:t>
      </w:r>
    </w:p>
    <w:p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before="3" w:line="276" w:lineRule="auto"/>
        <w:ind w:left="821" w:right="149"/>
        <w:rPr>
          <w:sz w:val="28"/>
        </w:rPr>
      </w:pPr>
      <w:r>
        <w:rPr>
          <w:color w:val="2C2C2C"/>
          <w:sz w:val="28"/>
        </w:rPr>
        <w:t>Медицинская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часть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(амбулаторные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карты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детей,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требования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медикаменты,</w:t>
      </w:r>
      <w:r>
        <w:rPr>
          <w:color w:val="2C2C2C"/>
          <w:spacing w:val="1"/>
          <w:sz w:val="28"/>
        </w:rPr>
        <w:t xml:space="preserve">  </w:t>
      </w:r>
      <w:r>
        <w:rPr>
          <w:color w:val="2C2C2C"/>
          <w:sz w:val="28"/>
        </w:rPr>
        <w:t>получение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списание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медикаментов).</w:t>
      </w:r>
    </w:p>
    <w:p w:rsidR="00026FD3" w:rsidRDefault="00026FD3" w:rsidP="00026FD3">
      <w:pPr>
        <w:pStyle w:val="a3"/>
        <w:spacing w:before="5"/>
        <w:rPr>
          <w:sz w:val="32"/>
        </w:rPr>
      </w:pPr>
    </w:p>
    <w:p w:rsidR="00026FD3" w:rsidRDefault="00026FD3" w:rsidP="00026FD3">
      <w:pPr>
        <w:pStyle w:val="1"/>
        <w:numPr>
          <w:ilvl w:val="0"/>
          <w:numId w:val="5"/>
        </w:numPr>
        <w:tabs>
          <w:tab w:val="left" w:pos="714"/>
        </w:tabs>
        <w:spacing w:line="276" w:lineRule="auto"/>
        <w:ind w:left="102" w:right="147" w:firstLine="0"/>
        <w:jc w:val="both"/>
        <w:rPr>
          <w:color w:val="1D1D1D"/>
        </w:rPr>
      </w:pPr>
      <w:r>
        <w:rPr>
          <w:color w:val="1D1D1D"/>
        </w:rPr>
        <w:t>Порядок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составления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номенклатуры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дел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образовательно</w:t>
      </w:r>
      <w:proofErr w:type="spellStart"/>
      <w:r>
        <w:rPr>
          <w:color w:val="1D1D1D"/>
          <w:lang w:val="uk-UA"/>
        </w:rPr>
        <w:t>го</w:t>
      </w:r>
      <w:proofErr w:type="spellEnd"/>
      <w:r>
        <w:rPr>
          <w:color w:val="1D1D1D"/>
          <w:spacing w:val="1"/>
        </w:rPr>
        <w:t xml:space="preserve"> </w:t>
      </w:r>
      <w:proofErr w:type="spellStart"/>
      <w:r>
        <w:rPr>
          <w:color w:val="1D1D1D"/>
          <w:lang w:val="uk-UA"/>
        </w:rPr>
        <w:t>учреждения</w:t>
      </w:r>
      <w:proofErr w:type="spellEnd"/>
      <w:r>
        <w:rPr>
          <w:color w:val="1D1D1D"/>
        </w:rPr>
        <w:t>: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51" w:firstLine="0"/>
        <w:jc w:val="both"/>
        <w:rPr>
          <w:color w:val="2C2C2C"/>
          <w:sz w:val="28"/>
        </w:rPr>
      </w:pPr>
      <w:r>
        <w:rPr>
          <w:color w:val="2C2C2C"/>
          <w:sz w:val="28"/>
        </w:rPr>
        <w:t xml:space="preserve">Определение круга документации. </w:t>
      </w:r>
      <w:proofErr w:type="gramStart"/>
      <w:r>
        <w:rPr>
          <w:color w:val="2C2C2C"/>
          <w:sz w:val="28"/>
        </w:rPr>
        <w:t>Внесению, систематизации подлежат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все бумаги, которые образуются в процессе деятельности: корреспонденция,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все виды приказов, графики, расписания, журналы, книги, картотеки, а также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бумаги, отражающие воспитательную раб</w:t>
      </w:r>
      <w:r>
        <w:rPr>
          <w:color w:val="2C2C2C"/>
          <w:sz w:val="28"/>
        </w:rPr>
        <w:t>оту</w:t>
      </w:r>
      <w:r>
        <w:rPr>
          <w:color w:val="2C2C2C"/>
          <w:sz w:val="28"/>
        </w:rPr>
        <w:t>.</w:t>
      </w:r>
      <w:proofErr w:type="gramEnd"/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9" w:firstLine="0"/>
        <w:jc w:val="both"/>
        <w:rPr>
          <w:color w:val="2C2C2C"/>
          <w:sz w:val="28"/>
        </w:rPr>
      </w:pPr>
      <w:r>
        <w:rPr>
          <w:color w:val="2C2C2C"/>
          <w:sz w:val="28"/>
        </w:rPr>
        <w:t>Составление заголовков. Заголовок должен четко отражать содержание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материалов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комплекса.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9" w:firstLine="0"/>
        <w:jc w:val="both"/>
        <w:rPr>
          <w:color w:val="2C2C2C"/>
          <w:sz w:val="28"/>
        </w:rPr>
      </w:pPr>
      <w:r>
        <w:rPr>
          <w:color w:val="2C2C2C"/>
          <w:sz w:val="28"/>
        </w:rPr>
        <w:t>Разработка схемы расположения</w:t>
      </w:r>
      <w:r>
        <w:rPr>
          <w:color w:val="2C2C2C"/>
          <w:spacing w:val="71"/>
          <w:sz w:val="28"/>
        </w:rPr>
        <w:t xml:space="preserve"> </w:t>
      </w:r>
      <w:r>
        <w:rPr>
          <w:color w:val="2C2C2C"/>
          <w:sz w:val="28"/>
        </w:rPr>
        <w:t>происходит в зависимости от степени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их важности: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line="273" w:lineRule="auto"/>
        <w:ind w:left="821" w:right="153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первой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идет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распорядительная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документация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или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директивы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вышестоящих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органов;</w:t>
      </w:r>
    </w:p>
    <w:p w:rsidR="00026FD3" w:rsidRDefault="00026FD3" w:rsidP="00026FD3">
      <w:pPr>
        <w:spacing w:line="273" w:lineRule="auto"/>
        <w:jc w:val="both"/>
        <w:rPr>
          <w:rFonts w:ascii="Symbol" w:hAnsi="Symbol"/>
          <w:sz w:val="28"/>
        </w:rPr>
        <w:sectPr w:rsidR="00026FD3">
          <w:pgSz w:w="11910" w:h="16840"/>
          <w:pgMar w:top="740" w:right="700" w:bottom="280" w:left="1600" w:header="720" w:footer="720" w:gutter="0"/>
          <w:cols w:space="720"/>
        </w:sectPr>
      </w:pP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85" w:line="273" w:lineRule="auto"/>
        <w:ind w:left="821" w:right="148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lastRenderedPageBreak/>
        <w:t>затем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следуют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организационные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материалы,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регулирующие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общий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порядок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работы (устав,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положения и т.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д.);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3"/>
        <w:ind w:hanging="361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далее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распоряжения,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приказы,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решения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пр.;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46" w:line="273" w:lineRule="auto"/>
        <w:ind w:left="821" w:right="152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затем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плановые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отчетные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(годовые,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квартальные,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ежемесячные);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3"/>
        <w:ind w:hanging="361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переписка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 т.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д.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before="49" w:line="276" w:lineRule="auto"/>
        <w:ind w:right="152" w:firstLine="0"/>
        <w:jc w:val="both"/>
        <w:rPr>
          <w:color w:val="1D1D1D"/>
          <w:sz w:val="28"/>
        </w:rPr>
      </w:pP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быстроты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поиска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бумаги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допускается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объединять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делам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зависимости от общих вопросов, рассматриваемых в них, или разъединять по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частным.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53" w:firstLine="0"/>
        <w:jc w:val="both"/>
        <w:rPr>
          <w:color w:val="1D1D1D"/>
          <w:sz w:val="28"/>
        </w:rPr>
      </w:pPr>
      <w:r>
        <w:rPr>
          <w:color w:val="2C2C2C"/>
          <w:sz w:val="28"/>
        </w:rPr>
        <w:t>Определение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сроков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хранения.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разрешается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объединение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дел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разными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сроками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хранения —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временным и постоянным.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6" w:firstLine="0"/>
        <w:jc w:val="both"/>
        <w:rPr>
          <w:color w:val="1D1D1D"/>
          <w:sz w:val="28"/>
        </w:rPr>
      </w:pPr>
      <w:r>
        <w:rPr>
          <w:color w:val="2C2C2C"/>
          <w:sz w:val="28"/>
        </w:rPr>
        <w:t>Определение системы индексации и присвоение индексов. Номенклатура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дел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1D1D1D"/>
          <w:sz w:val="28"/>
        </w:rPr>
        <w:t>меет следующее содержание: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73" w:lineRule="auto"/>
        <w:ind w:left="821" w:right="147" w:hanging="360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в</w:t>
      </w:r>
      <w:r>
        <w:rPr>
          <w:color w:val="2C2C2C"/>
          <w:spacing w:val="28"/>
          <w:sz w:val="28"/>
        </w:rPr>
        <w:t xml:space="preserve"> </w:t>
      </w:r>
      <w:r>
        <w:rPr>
          <w:color w:val="2C2C2C"/>
          <w:sz w:val="28"/>
        </w:rPr>
        <w:t>начале,</w:t>
      </w:r>
      <w:r>
        <w:rPr>
          <w:color w:val="2C2C2C"/>
          <w:spacing w:val="27"/>
          <w:sz w:val="28"/>
        </w:rPr>
        <w:t xml:space="preserve"> </w:t>
      </w:r>
      <w:r>
        <w:rPr>
          <w:color w:val="2C2C2C"/>
          <w:sz w:val="28"/>
        </w:rPr>
        <w:t>середина</w:t>
      </w:r>
      <w:r>
        <w:rPr>
          <w:color w:val="2C2C2C"/>
          <w:spacing w:val="26"/>
          <w:sz w:val="28"/>
        </w:rPr>
        <w:t xml:space="preserve"> </w:t>
      </w:r>
      <w:r>
        <w:rPr>
          <w:color w:val="2C2C2C"/>
          <w:sz w:val="28"/>
        </w:rPr>
        <w:t>листа</w:t>
      </w:r>
      <w:r>
        <w:rPr>
          <w:color w:val="2C2C2C"/>
          <w:spacing w:val="31"/>
          <w:sz w:val="28"/>
        </w:rPr>
        <w:t xml:space="preserve"> </w:t>
      </w:r>
      <w:r>
        <w:rPr>
          <w:color w:val="2C2C2C"/>
          <w:sz w:val="28"/>
        </w:rPr>
        <w:t>-</w:t>
      </w:r>
      <w:r>
        <w:rPr>
          <w:color w:val="2C2C2C"/>
          <w:spacing w:val="28"/>
          <w:sz w:val="28"/>
        </w:rPr>
        <w:t xml:space="preserve"> </w:t>
      </w:r>
      <w:r>
        <w:rPr>
          <w:color w:val="2C2C2C"/>
          <w:sz w:val="28"/>
        </w:rPr>
        <w:t>приводится</w:t>
      </w:r>
      <w:r>
        <w:rPr>
          <w:color w:val="2C2C2C"/>
          <w:spacing w:val="27"/>
          <w:sz w:val="28"/>
        </w:rPr>
        <w:t xml:space="preserve"> </w:t>
      </w:r>
      <w:r>
        <w:rPr>
          <w:color w:val="2C2C2C"/>
          <w:sz w:val="28"/>
        </w:rPr>
        <w:t>наименование</w:t>
      </w:r>
      <w:r>
        <w:rPr>
          <w:color w:val="2C2C2C"/>
          <w:spacing w:val="30"/>
          <w:sz w:val="28"/>
        </w:rPr>
        <w:t xml:space="preserve"> </w:t>
      </w:r>
      <w:r>
        <w:rPr>
          <w:color w:val="2C2C2C"/>
          <w:sz w:val="28"/>
        </w:rPr>
        <w:t>образовательной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организации;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3" w:line="273" w:lineRule="auto"/>
        <w:ind w:left="821" w:right="153" w:hanging="360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справа</w:t>
      </w:r>
      <w:r>
        <w:rPr>
          <w:color w:val="2C2C2C"/>
          <w:spacing w:val="45"/>
          <w:sz w:val="28"/>
        </w:rPr>
        <w:t xml:space="preserve"> </w:t>
      </w:r>
      <w:r>
        <w:rPr>
          <w:color w:val="2C2C2C"/>
          <w:sz w:val="28"/>
        </w:rPr>
        <w:t>оставляется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место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для</w:t>
      </w:r>
      <w:r>
        <w:rPr>
          <w:color w:val="2C2C2C"/>
          <w:spacing w:val="46"/>
          <w:sz w:val="28"/>
        </w:rPr>
        <w:t xml:space="preserve"> </w:t>
      </w:r>
      <w:r>
        <w:rPr>
          <w:color w:val="2C2C2C"/>
          <w:sz w:val="28"/>
        </w:rPr>
        <w:t>утверждения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подписью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руководителя</w:t>
      </w:r>
      <w:r>
        <w:rPr>
          <w:color w:val="2C2C2C"/>
          <w:spacing w:val="43"/>
          <w:sz w:val="28"/>
        </w:rPr>
        <w:t xml:space="preserve"> </w:t>
      </w:r>
      <w:r>
        <w:rPr>
          <w:color w:val="2C2C2C"/>
          <w:sz w:val="28"/>
        </w:rPr>
        <w:t>с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расшифровкой;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2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далее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следует табличная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часть:</w:t>
      </w:r>
    </w:p>
    <w:p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47"/>
        <w:ind w:hanging="361"/>
        <w:jc w:val="left"/>
        <w:rPr>
          <w:sz w:val="28"/>
        </w:rPr>
      </w:pPr>
      <w:r>
        <w:rPr>
          <w:color w:val="2C2C2C"/>
          <w:sz w:val="28"/>
        </w:rPr>
        <w:t>в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графе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1 указывается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индекс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дела;</w:t>
      </w:r>
    </w:p>
    <w:p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48"/>
        <w:ind w:hanging="361"/>
        <w:jc w:val="left"/>
        <w:rPr>
          <w:sz w:val="28"/>
        </w:rPr>
      </w:pPr>
      <w:r>
        <w:rPr>
          <w:color w:val="2C2C2C"/>
          <w:sz w:val="28"/>
        </w:rPr>
        <w:t>графа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2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содержит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наименование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(заголовок)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дела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(тома,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части);</w:t>
      </w:r>
    </w:p>
    <w:p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50"/>
        <w:ind w:hanging="361"/>
        <w:jc w:val="left"/>
        <w:rPr>
          <w:sz w:val="28"/>
        </w:rPr>
      </w:pPr>
      <w:r>
        <w:rPr>
          <w:color w:val="2C2C2C"/>
          <w:sz w:val="28"/>
        </w:rPr>
        <w:t>графа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3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состоит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из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срока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хранения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материалов;</w:t>
      </w:r>
    </w:p>
    <w:p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47"/>
        <w:ind w:hanging="361"/>
        <w:jc w:val="left"/>
        <w:rPr>
          <w:sz w:val="28"/>
        </w:rPr>
      </w:pPr>
      <w:r>
        <w:rPr>
          <w:color w:val="2C2C2C"/>
          <w:sz w:val="28"/>
        </w:rPr>
        <w:t>графа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4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оставляется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для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внесения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необходимых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примечаний.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before="48" w:line="278" w:lineRule="auto"/>
        <w:ind w:right="151" w:firstLine="0"/>
        <w:rPr>
          <w:color w:val="1D1D1D"/>
          <w:sz w:val="28"/>
        </w:rPr>
      </w:pPr>
      <w:r>
        <w:rPr>
          <w:color w:val="1D1D1D"/>
          <w:sz w:val="28"/>
        </w:rPr>
        <w:t>После</w:t>
      </w:r>
      <w:r>
        <w:rPr>
          <w:color w:val="1D1D1D"/>
          <w:spacing w:val="4"/>
          <w:sz w:val="28"/>
        </w:rPr>
        <w:t xml:space="preserve"> </w:t>
      </w:r>
      <w:r>
        <w:rPr>
          <w:color w:val="1D1D1D"/>
          <w:sz w:val="28"/>
        </w:rPr>
        <w:t>формирования</w:t>
      </w:r>
      <w:r>
        <w:rPr>
          <w:color w:val="1D1D1D"/>
          <w:spacing w:val="5"/>
          <w:sz w:val="28"/>
        </w:rPr>
        <w:t xml:space="preserve"> </w:t>
      </w:r>
      <w:r>
        <w:rPr>
          <w:color w:val="1D1D1D"/>
          <w:sz w:val="28"/>
        </w:rPr>
        <w:t>документ</w:t>
      </w:r>
      <w:r>
        <w:rPr>
          <w:color w:val="1D1D1D"/>
          <w:spacing w:val="3"/>
          <w:sz w:val="28"/>
        </w:rPr>
        <w:t xml:space="preserve"> </w:t>
      </w:r>
      <w:r>
        <w:rPr>
          <w:color w:val="1D1D1D"/>
          <w:sz w:val="28"/>
        </w:rPr>
        <w:t>подписывается</w:t>
      </w:r>
      <w:r>
        <w:rPr>
          <w:color w:val="1D1D1D"/>
          <w:spacing w:val="5"/>
          <w:sz w:val="28"/>
        </w:rPr>
        <w:t xml:space="preserve"> </w:t>
      </w:r>
      <w:r>
        <w:rPr>
          <w:color w:val="1D1D1D"/>
          <w:sz w:val="28"/>
        </w:rPr>
        <w:t>составителем</w:t>
      </w:r>
      <w:r>
        <w:rPr>
          <w:color w:val="1D1D1D"/>
          <w:spacing w:val="6"/>
          <w:sz w:val="28"/>
        </w:rPr>
        <w:t xml:space="preserve"> </w:t>
      </w:r>
      <w:r>
        <w:rPr>
          <w:color w:val="1D1D1D"/>
          <w:sz w:val="28"/>
        </w:rPr>
        <w:t>с</w:t>
      </w:r>
      <w:r>
        <w:rPr>
          <w:color w:val="1D1D1D"/>
          <w:spacing w:val="5"/>
          <w:sz w:val="28"/>
        </w:rPr>
        <w:t xml:space="preserve"> </w:t>
      </w:r>
      <w:r>
        <w:rPr>
          <w:color w:val="1D1D1D"/>
          <w:sz w:val="28"/>
        </w:rPr>
        <w:t>указанием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должности,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подписи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и расшифровки.</w:t>
      </w:r>
    </w:p>
    <w:p w:rsidR="00026FD3" w:rsidRDefault="00026FD3" w:rsidP="00026FD3">
      <w:pPr>
        <w:pStyle w:val="a3"/>
        <w:spacing w:before="1"/>
        <w:rPr>
          <w:sz w:val="32"/>
        </w:rPr>
      </w:pPr>
    </w:p>
    <w:p w:rsidR="00026FD3" w:rsidRDefault="00026FD3" w:rsidP="00026FD3">
      <w:pPr>
        <w:pStyle w:val="1"/>
        <w:numPr>
          <w:ilvl w:val="0"/>
          <w:numId w:val="5"/>
        </w:numPr>
        <w:tabs>
          <w:tab w:val="left" w:pos="529"/>
          <w:tab w:val="left" w:pos="530"/>
        </w:tabs>
        <w:ind w:left="529" w:hanging="428"/>
        <w:rPr>
          <w:color w:val="2C2C2C"/>
        </w:rPr>
      </w:pPr>
      <w:r>
        <w:rPr>
          <w:color w:val="2C2C2C"/>
        </w:rPr>
        <w:t>Утверждение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номенклатуры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дел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  <w:tab w:val="left" w:pos="2709"/>
          <w:tab w:val="left" w:pos="3645"/>
          <w:tab w:val="left" w:pos="5210"/>
          <w:tab w:val="left" w:pos="7452"/>
        </w:tabs>
        <w:spacing w:before="43" w:line="278" w:lineRule="auto"/>
        <w:ind w:right="146" w:firstLine="0"/>
        <w:rPr>
          <w:color w:val="1D1D1D"/>
          <w:sz w:val="28"/>
        </w:rPr>
      </w:pPr>
      <w:r>
        <w:rPr>
          <w:color w:val="1D1D1D"/>
          <w:sz w:val="28"/>
        </w:rPr>
        <w:t>Утверждается</w:t>
      </w:r>
      <w:r>
        <w:rPr>
          <w:color w:val="1D1D1D"/>
          <w:sz w:val="28"/>
        </w:rPr>
        <w:tab/>
        <w:t>этот</w:t>
      </w:r>
      <w:r>
        <w:rPr>
          <w:color w:val="1D1D1D"/>
          <w:sz w:val="28"/>
        </w:rPr>
        <w:tab/>
        <w:t>документ</w:t>
      </w:r>
      <w:r>
        <w:rPr>
          <w:color w:val="1D1D1D"/>
          <w:sz w:val="28"/>
        </w:rPr>
        <w:tab/>
        <w:t>руководителем</w:t>
      </w:r>
      <w:r>
        <w:rPr>
          <w:color w:val="1D1D1D"/>
          <w:sz w:val="28"/>
        </w:rPr>
        <w:tab/>
      </w:r>
      <w:r>
        <w:rPr>
          <w:color w:val="1D1D1D"/>
          <w:spacing w:val="-1"/>
          <w:sz w:val="28"/>
        </w:rPr>
        <w:t>образовательной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организации посредством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вынесения приказа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об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утверждении.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669"/>
        </w:tabs>
        <w:spacing w:line="317" w:lineRule="exact"/>
        <w:ind w:left="668" w:hanging="567"/>
        <w:rPr>
          <w:color w:val="1D1D1D"/>
          <w:sz w:val="28"/>
        </w:rPr>
      </w:pPr>
      <w:r>
        <w:rPr>
          <w:color w:val="1D1D1D"/>
          <w:sz w:val="28"/>
        </w:rPr>
        <w:t>Этапы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утверждения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номенклатуры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дел: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47" w:line="273" w:lineRule="auto"/>
        <w:ind w:left="821" w:right="149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документ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визируется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лицом,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ответственным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за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его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составление,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лицом,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назначенным вести 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формировать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архив;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3" w:line="276" w:lineRule="auto"/>
        <w:ind w:left="821" w:right="154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далее документ необходимо согласовать с экспертной комиссией путем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составления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протокола.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Формируется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эта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комиссия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основании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распоряжения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руководителя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состоит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не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менее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чем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из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3 сотрудников.</w:t>
      </w:r>
    </w:p>
    <w:p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line="339" w:lineRule="exact"/>
        <w:ind w:hanging="361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Комиссия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уполномочена:</w:t>
      </w:r>
    </w:p>
    <w:p w:rsidR="00026FD3" w:rsidRDefault="00026FD3" w:rsidP="00026FD3">
      <w:pPr>
        <w:pStyle w:val="a5"/>
        <w:numPr>
          <w:ilvl w:val="3"/>
          <w:numId w:val="5"/>
        </w:numPr>
        <w:tabs>
          <w:tab w:val="left" w:pos="1096"/>
        </w:tabs>
        <w:spacing w:before="49" w:after="57"/>
        <w:ind w:hanging="428"/>
        <w:rPr>
          <w:sz w:val="28"/>
        </w:rPr>
      </w:pPr>
      <w:r>
        <w:rPr>
          <w:color w:val="2C2C2C"/>
          <w:sz w:val="28"/>
        </w:rPr>
        <w:t>на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рассмотрение,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утверждение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номенклатуры;</w:t>
      </w: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5173"/>
        <w:gridCol w:w="1935"/>
        <w:gridCol w:w="1776"/>
      </w:tblGrid>
      <w:tr w:rsidR="00026FD3" w:rsidTr="003B30D2">
        <w:trPr>
          <w:trHeight w:val="343"/>
        </w:trPr>
        <w:tc>
          <w:tcPr>
            <w:tcW w:w="5173" w:type="dxa"/>
          </w:tcPr>
          <w:p w:rsidR="00026FD3" w:rsidRDefault="00026FD3" w:rsidP="003B30D2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78"/>
                <w:tab w:val="left" w:pos="2408"/>
                <w:tab w:val="left" w:pos="3506"/>
              </w:tabs>
              <w:spacing w:line="313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утверждение</w:t>
            </w:r>
            <w:r>
              <w:rPr>
                <w:color w:val="2C2C2C"/>
                <w:sz w:val="28"/>
              </w:rPr>
              <w:tab/>
              <w:t>описи</w:t>
            </w:r>
            <w:r>
              <w:rPr>
                <w:color w:val="2C2C2C"/>
                <w:sz w:val="28"/>
              </w:rPr>
              <w:tab/>
              <w:t>документов,</w:t>
            </w:r>
          </w:p>
        </w:tc>
        <w:tc>
          <w:tcPr>
            <w:tcW w:w="1935" w:type="dxa"/>
          </w:tcPr>
          <w:p w:rsidR="00026FD3" w:rsidRDefault="00026FD3" w:rsidP="003B30D2">
            <w:pPr>
              <w:pStyle w:val="TableParagraph"/>
              <w:spacing w:line="313" w:lineRule="exact"/>
              <w:ind w:left="192"/>
              <w:rPr>
                <w:sz w:val="28"/>
              </w:rPr>
            </w:pPr>
            <w:r>
              <w:rPr>
                <w:color w:val="2C2C2C"/>
                <w:sz w:val="28"/>
              </w:rPr>
              <w:t>подлежащих</w:t>
            </w:r>
          </w:p>
        </w:tc>
        <w:tc>
          <w:tcPr>
            <w:tcW w:w="1776" w:type="dxa"/>
          </w:tcPr>
          <w:p w:rsidR="00026FD3" w:rsidRDefault="00026FD3" w:rsidP="003B30D2">
            <w:pPr>
              <w:pStyle w:val="TableParagraph"/>
              <w:spacing w:line="313" w:lineRule="exact"/>
              <w:ind w:right="46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постоянному</w:t>
            </w:r>
          </w:p>
        </w:tc>
      </w:tr>
      <w:tr w:rsidR="00026FD3" w:rsidTr="003B30D2">
        <w:trPr>
          <w:trHeight w:val="369"/>
        </w:trPr>
        <w:tc>
          <w:tcPr>
            <w:tcW w:w="5173" w:type="dxa"/>
          </w:tcPr>
          <w:p w:rsidR="00026FD3" w:rsidRDefault="00026FD3" w:rsidP="003B30D2">
            <w:pPr>
              <w:pStyle w:val="TableParagraph"/>
              <w:spacing w:before="19"/>
              <w:ind w:left="477"/>
              <w:rPr>
                <w:sz w:val="28"/>
              </w:rPr>
            </w:pPr>
            <w:r>
              <w:rPr>
                <w:color w:val="2C2C2C"/>
                <w:sz w:val="28"/>
              </w:rPr>
              <w:t>хранению;</w:t>
            </w:r>
          </w:p>
        </w:tc>
        <w:tc>
          <w:tcPr>
            <w:tcW w:w="1935" w:type="dxa"/>
          </w:tcPr>
          <w:p w:rsidR="00026FD3" w:rsidRDefault="00026FD3" w:rsidP="003B30D2">
            <w:pPr>
              <w:pStyle w:val="TableParagraph"/>
              <w:rPr>
                <w:sz w:val="28"/>
              </w:rPr>
            </w:pPr>
          </w:p>
        </w:tc>
        <w:tc>
          <w:tcPr>
            <w:tcW w:w="1776" w:type="dxa"/>
          </w:tcPr>
          <w:p w:rsidR="00026FD3" w:rsidRDefault="00026FD3" w:rsidP="003B30D2">
            <w:pPr>
              <w:pStyle w:val="TableParagraph"/>
              <w:rPr>
                <w:sz w:val="28"/>
              </w:rPr>
            </w:pPr>
          </w:p>
        </w:tc>
      </w:tr>
      <w:tr w:rsidR="00026FD3" w:rsidTr="003B30D2">
        <w:trPr>
          <w:trHeight w:val="370"/>
        </w:trPr>
        <w:tc>
          <w:tcPr>
            <w:tcW w:w="5173" w:type="dxa"/>
          </w:tcPr>
          <w:p w:rsidR="00026FD3" w:rsidRDefault="00026FD3" w:rsidP="003B30D2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  <w:tab w:val="left" w:pos="2391"/>
                <w:tab w:val="left" w:pos="4322"/>
              </w:tabs>
              <w:spacing w:before="19"/>
              <w:rPr>
                <w:sz w:val="28"/>
              </w:rPr>
            </w:pPr>
            <w:r>
              <w:rPr>
                <w:color w:val="2C2C2C"/>
                <w:sz w:val="28"/>
              </w:rPr>
              <w:t>составление,</w:t>
            </w:r>
            <w:r>
              <w:rPr>
                <w:color w:val="2C2C2C"/>
                <w:sz w:val="28"/>
              </w:rPr>
              <w:tab/>
              <w:t>утверждение</w:t>
            </w:r>
            <w:r>
              <w:rPr>
                <w:color w:val="2C2C2C"/>
                <w:sz w:val="28"/>
              </w:rPr>
              <w:tab/>
              <w:t>актов</w:t>
            </w:r>
          </w:p>
        </w:tc>
        <w:tc>
          <w:tcPr>
            <w:tcW w:w="1935" w:type="dxa"/>
          </w:tcPr>
          <w:p w:rsidR="00026FD3" w:rsidRDefault="00026FD3" w:rsidP="003B30D2">
            <w:pPr>
              <w:pStyle w:val="TableParagraph"/>
              <w:tabs>
                <w:tab w:val="left" w:pos="852"/>
              </w:tabs>
              <w:spacing w:before="19"/>
              <w:ind w:left="190"/>
              <w:rPr>
                <w:sz w:val="28"/>
              </w:rPr>
            </w:pPr>
            <w:r>
              <w:rPr>
                <w:color w:val="2C2C2C"/>
                <w:sz w:val="28"/>
              </w:rPr>
              <w:t>на</w:t>
            </w:r>
            <w:r>
              <w:rPr>
                <w:color w:val="2C2C2C"/>
                <w:sz w:val="28"/>
              </w:rPr>
              <w:tab/>
              <w:t>бумаги,</w:t>
            </w:r>
          </w:p>
        </w:tc>
        <w:tc>
          <w:tcPr>
            <w:tcW w:w="1776" w:type="dxa"/>
          </w:tcPr>
          <w:p w:rsidR="00026FD3" w:rsidRDefault="00026FD3" w:rsidP="003B30D2">
            <w:pPr>
              <w:pStyle w:val="TableParagraph"/>
              <w:spacing w:before="19"/>
              <w:ind w:right="47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подлежащие</w:t>
            </w:r>
          </w:p>
        </w:tc>
      </w:tr>
      <w:tr w:rsidR="00026FD3" w:rsidTr="003B30D2">
        <w:trPr>
          <w:trHeight w:val="340"/>
        </w:trPr>
        <w:tc>
          <w:tcPr>
            <w:tcW w:w="5173" w:type="dxa"/>
          </w:tcPr>
          <w:p w:rsidR="00026FD3" w:rsidRDefault="00026FD3" w:rsidP="003B30D2">
            <w:pPr>
              <w:pStyle w:val="TableParagraph"/>
              <w:spacing w:before="18" w:line="302" w:lineRule="exact"/>
              <w:ind w:left="477"/>
              <w:rPr>
                <w:sz w:val="28"/>
              </w:rPr>
            </w:pPr>
            <w:r>
              <w:rPr>
                <w:color w:val="2C2C2C"/>
                <w:sz w:val="28"/>
              </w:rPr>
              <w:t>уничтожению.</w:t>
            </w:r>
          </w:p>
        </w:tc>
        <w:tc>
          <w:tcPr>
            <w:tcW w:w="1935" w:type="dxa"/>
          </w:tcPr>
          <w:p w:rsidR="00026FD3" w:rsidRDefault="00026FD3" w:rsidP="003B30D2">
            <w:pPr>
              <w:pStyle w:val="TableParagraph"/>
              <w:rPr>
                <w:sz w:val="26"/>
              </w:rPr>
            </w:pPr>
          </w:p>
        </w:tc>
        <w:tc>
          <w:tcPr>
            <w:tcW w:w="1776" w:type="dxa"/>
          </w:tcPr>
          <w:p w:rsidR="00026FD3" w:rsidRDefault="00026FD3" w:rsidP="003B30D2">
            <w:pPr>
              <w:pStyle w:val="TableParagraph"/>
              <w:rPr>
                <w:sz w:val="26"/>
              </w:rPr>
            </w:pPr>
          </w:p>
        </w:tc>
      </w:tr>
    </w:tbl>
    <w:p w:rsidR="00026FD3" w:rsidRDefault="00026FD3" w:rsidP="00026FD3">
      <w:pPr>
        <w:rPr>
          <w:sz w:val="26"/>
        </w:rPr>
        <w:sectPr w:rsidR="00026FD3">
          <w:pgSz w:w="11910" w:h="16840"/>
          <w:pgMar w:top="740" w:right="700" w:bottom="280" w:left="1600" w:header="720" w:footer="720" w:gutter="0"/>
          <w:cols w:space="720"/>
        </w:sectPr>
      </w:pP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before="66" w:line="276" w:lineRule="auto"/>
        <w:ind w:right="145" w:firstLine="0"/>
        <w:jc w:val="both"/>
        <w:rPr>
          <w:color w:val="2C2C2C"/>
          <w:sz w:val="28"/>
        </w:rPr>
      </w:pPr>
      <w:r>
        <w:rPr>
          <w:color w:val="2C2C2C"/>
          <w:sz w:val="28"/>
        </w:rPr>
        <w:lastRenderedPageBreak/>
        <w:t>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последнюю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очередь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номенклатура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дел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заверяется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руководителем.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Допустимо проставление подписи и печати в начале документа либо издание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приказ</w:t>
      </w:r>
      <w:proofErr w:type="gramStart"/>
      <w:r>
        <w:rPr>
          <w:color w:val="2C2C2C"/>
          <w:sz w:val="28"/>
        </w:rPr>
        <w:t>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ее</w:t>
      </w:r>
      <w:proofErr w:type="gramEnd"/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утверждении.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5" w:firstLine="0"/>
        <w:jc w:val="both"/>
        <w:rPr>
          <w:color w:val="1D1D1D"/>
          <w:sz w:val="28"/>
        </w:rPr>
      </w:pPr>
      <w:r>
        <w:rPr>
          <w:color w:val="1D1D1D"/>
          <w:sz w:val="28"/>
        </w:rPr>
        <w:t>Номенклатура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образовательно</w:t>
      </w:r>
      <w:proofErr w:type="spellStart"/>
      <w:r>
        <w:rPr>
          <w:color w:val="1D1D1D"/>
          <w:sz w:val="28"/>
          <w:lang w:val="uk-UA"/>
        </w:rPr>
        <w:t>го</w:t>
      </w:r>
      <w:proofErr w:type="spellEnd"/>
      <w:r>
        <w:rPr>
          <w:color w:val="1D1D1D"/>
          <w:spacing w:val="71"/>
          <w:sz w:val="28"/>
        </w:rPr>
        <w:t xml:space="preserve"> </w:t>
      </w:r>
      <w:proofErr w:type="spellStart"/>
      <w:r>
        <w:rPr>
          <w:color w:val="1D1D1D"/>
          <w:sz w:val="28"/>
          <w:lang w:val="uk-UA"/>
        </w:rPr>
        <w:t>учреждения</w:t>
      </w:r>
      <w:proofErr w:type="spellEnd"/>
      <w:r>
        <w:rPr>
          <w:color w:val="1D1D1D"/>
          <w:spacing w:val="71"/>
          <w:sz w:val="28"/>
        </w:rPr>
        <w:t xml:space="preserve"> </w:t>
      </w:r>
      <w:r>
        <w:rPr>
          <w:color w:val="1D1D1D"/>
          <w:sz w:val="28"/>
        </w:rPr>
        <w:t>имеет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рекомендованную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форму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заполнения,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соответственно,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может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изменяться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дополняться.</w:t>
      </w:r>
    </w:p>
    <w:p w:rsidR="00026FD3" w:rsidRDefault="00026FD3" w:rsidP="00026FD3">
      <w:pPr>
        <w:pStyle w:val="a3"/>
        <w:spacing w:before="8"/>
        <w:rPr>
          <w:sz w:val="32"/>
        </w:rPr>
      </w:pPr>
    </w:p>
    <w:p w:rsidR="00026FD3" w:rsidRDefault="00026FD3" w:rsidP="00026FD3">
      <w:pPr>
        <w:pStyle w:val="1"/>
        <w:numPr>
          <w:ilvl w:val="0"/>
          <w:numId w:val="5"/>
        </w:numPr>
        <w:tabs>
          <w:tab w:val="left" w:pos="383"/>
        </w:tabs>
        <w:ind w:left="382" w:hanging="28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604"/>
          <w:tab w:val="left" w:pos="7445"/>
        </w:tabs>
        <w:spacing w:before="43" w:line="276" w:lineRule="auto"/>
        <w:ind w:right="14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дел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proofErr w:type="spellStart"/>
      <w:r>
        <w:rPr>
          <w:sz w:val="28"/>
          <w:lang w:val="uk-UA"/>
        </w:rPr>
        <w:t>го</w:t>
      </w:r>
      <w:proofErr w:type="spell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  <w:lang w:val="uk-UA"/>
        </w:rPr>
        <w:t>учреждения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(вводится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действие)   </w:t>
      </w:r>
      <w:r>
        <w:rPr>
          <w:spacing w:val="11"/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образовательн</w:t>
      </w:r>
      <w:r>
        <w:rPr>
          <w:sz w:val="28"/>
          <w:lang w:val="uk-UA"/>
        </w:rPr>
        <w:t>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учреждения</w:t>
      </w:r>
      <w:proofErr w:type="spellEnd"/>
      <w:r>
        <w:rPr>
          <w:sz w:val="28"/>
        </w:rPr>
        <w:t>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724"/>
        </w:tabs>
        <w:spacing w:line="276" w:lineRule="auto"/>
        <w:ind w:right="151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26FD3" w:rsidRDefault="00026FD3" w:rsidP="00026FD3">
      <w:pPr>
        <w:pStyle w:val="a5"/>
        <w:numPr>
          <w:ilvl w:val="1"/>
          <w:numId w:val="5"/>
        </w:numPr>
        <w:tabs>
          <w:tab w:val="left" w:pos="714"/>
        </w:tabs>
        <w:spacing w:line="276" w:lineRule="auto"/>
        <w:ind w:right="148" w:firstLine="0"/>
        <w:jc w:val="both"/>
        <w:rPr>
          <w:sz w:val="28"/>
        </w:rPr>
      </w:pPr>
      <w:r>
        <w:rPr>
          <w:sz w:val="28"/>
        </w:rPr>
        <w:t>Положение о номенклатуре 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неопределенный 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п.7.1.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2C59D5" w:rsidRPr="00AF6209" w:rsidRDefault="00026FD3" w:rsidP="00AF6209">
      <w:pPr>
        <w:pStyle w:val="a5"/>
        <w:numPr>
          <w:ilvl w:val="1"/>
          <w:numId w:val="5"/>
        </w:numPr>
        <w:tabs>
          <w:tab w:val="left" w:pos="654"/>
        </w:tabs>
        <w:spacing w:before="1" w:line="276" w:lineRule="auto"/>
        <w:ind w:right="155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 w:rsidR="00AF6209">
        <w:rPr>
          <w:spacing w:val="1"/>
          <w:sz w:val="28"/>
          <w:lang w:val="uk-UA"/>
        </w:rPr>
        <w:t xml:space="preserve"> </w:t>
      </w:r>
      <w:r>
        <w:rPr>
          <w:sz w:val="28"/>
        </w:rPr>
        <w:t>утрачивает</w:t>
      </w:r>
      <w:r w:rsidR="00AF6209">
        <w:rPr>
          <w:spacing w:val="-3"/>
          <w:sz w:val="28"/>
          <w:lang w:val="uk-UA"/>
        </w:rPr>
        <w:t xml:space="preserve"> </w:t>
      </w:r>
      <w:r>
        <w:rPr>
          <w:sz w:val="28"/>
        </w:rPr>
        <w:t>силу.</w:t>
      </w:r>
    </w:p>
    <w:p w:rsidR="00AF6209" w:rsidRPr="00AF6209" w:rsidRDefault="00AF6209" w:rsidP="00AF6209">
      <w:pPr>
        <w:pStyle w:val="a5"/>
        <w:numPr>
          <w:ilvl w:val="1"/>
          <w:numId w:val="5"/>
        </w:numPr>
        <w:tabs>
          <w:tab w:val="left" w:pos="654"/>
        </w:tabs>
        <w:spacing w:before="1" w:line="276" w:lineRule="auto"/>
        <w:ind w:right="155" w:firstLine="0"/>
        <w:jc w:val="both"/>
        <w:rPr>
          <w:sz w:val="28"/>
        </w:rPr>
        <w:sectPr w:rsidR="00AF6209" w:rsidRPr="00AF6209">
          <w:pgSz w:w="11910" w:h="16840"/>
          <w:pgMar w:top="760" w:right="700" w:bottom="280" w:left="1600" w:header="720" w:footer="720" w:gutter="0"/>
          <w:cols w:space="720"/>
        </w:sectPr>
      </w:pPr>
      <w:bookmarkStart w:id="0" w:name="_GoBack"/>
      <w:bookmarkEnd w:id="0"/>
    </w:p>
    <w:p w:rsidR="00026FD3" w:rsidRPr="00AF6209" w:rsidRDefault="00026FD3" w:rsidP="00AF6209">
      <w:pPr>
        <w:tabs>
          <w:tab w:val="left" w:pos="654"/>
        </w:tabs>
        <w:spacing w:before="1" w:line="276" w:lineRule="auto"/>
        <w:ind w:right="155"/>
        <w:rPr>
          <w:sz w:val="28"/>
          <w:lang w:val="uk-UA"/>
        </w:rPr>
      </w:pPr>
    </w:p>
    <w:sectPr w:rsidR="00026FD3" w:rsidRPr="00AF6209">
      <w:pgSz w:w="11910" w:h="16840"/>
      <w:pgMar w:top="7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908"/>
    <w:multiLevelType w:val="hybridMultilevel"/>
    <w:tmpl w:val="8DB8463A"/>
    <w:lvl w:ilvl="0" w:tplc="9E58108E">
      <w:numFmt w:val="bullet"/>
      <w:lvlText w:val=""/>
      <w:lvlJc w:val="left"/>
      <w:pPr>
        <w:ind w:left="477" w:hanging="428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1" w:tplc="7F8E03BC">
      <w:numFmt w:val="bullet"/>
      <w:lvlText w:val="•"/>
      <w:lvlJc w:val="left"/>
      <w:pPr>
        <w:ind w:left="949" w:hanging="428"/>
      </w:pPr>
      <w:rPr>
        <w:rFonts w:hint="default"/>
        <w:lang w:val="ru-RU" w:eastAsia="en-US" w:bidi="ar-SA"/>
      </w:rPr>
    </w:lvl>
    <w:lvl w:ilvl="2" w:tplc="94C02F62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3" w:tplc="507C180C">
      <w:numFmt w:val="bullet"/>
      <w:lvlText w:val="•"/>
      <w:lvlJc w:val="left"/>
      <w:pPr>
        <w:ind w:left="1887" w:hanging="428"/>
      </w:pPr>
      <w:rPr>
        <w:rFonts w:hint="default"/>
        <w:lang w:val="ru-RU" w:eastAsia="en-US" w:bidi="ar-SA"/>
      </w:rPr>
    </w:lvl>
    <w:lvl w:ilvl="4" w:tplc="0DA85DF0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5" w:tplc="3A0EB030">
      <w:numFmt w:val="bullet"/>
      <w:lvlText w:val="•"/>
      <w:lvlJc w:val="left"/>
      <w:pPr>
        <w:ind w:left="2826" w:hanging="428"/>
      </w:pPr>
      <w:rPr>
        <w:rFonts w:hint="default"/>
        <w:lang w:val="ru-RU" w:eastAsia="en-US" w:bidi="ar-SA"/>
      </w:rPr>
    </w:lvl>
    <w:lvl w:ilvl="6" w:tplc="B1DA801E">
      <w:numFmt w:val="bullet"/>
      <w:lvlText w:val="•"/>
      <w:lvlJc w:val="left"/>
      <w:pPr>
        <w:ind w:left="3295" w:hanging="428"/>
      </w:pPr>
      <w:rPr>
        <w:rFonts w:hint="default"/>
        <w:lang w:val="ru-RU" w:eastAsia="en-US" w:bidi="ar-SA"/>
      </w:rPr>
    </w:lvl>
    <w:lvl w:ilvl="7" w:tplc="66344166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8" w:tplc="320E8C3E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</w:abstractNum>
  <w:abstractNum w:abstractNumId="1">
    <w:nsid w:val="37295555"/>
    <w:multiLevelType w:val="multilevel"/>
    <w:tmpl w:val="87EC00AA"/>
    <w:lvl w:ilvl="0">
      <w:start w:val="1"/>
      <w:numFmt w:val="decimal"/>
      <w:lvlText w:val="%1."/>
      <w:lvlJc w:val="left"/>
      <w:pPr>
        <w:ind w:left="361" w:hanging="260"/>
        <w:jc w:val="left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2" w:hanging="502"/>
      </w:pPr>
      <w:rPr>
        <w:rFonts w:hint="default"/>
        <w:w w:val="100"/>
        <w:lang w:val="ru-RU" w:eastAsia="en-US" w:bidi="ar-SA"/>
      </w:rPr>
    </w:lvl>
    <w:lvl w:ilvl="3">
      <w:numFmt w:val="bullet"/>
      <w:lvlText w:val=""/>
      <w:lvlJc w:val="left"/>
      <w:pPr>
        <w:ind w:left="1095" w:hanging="502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31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6" w:hanging="502"/>
      </w:pPr>
      <w:rPr>
        <w:rFonts w:hint="default"/>
        <w:lang w:val="ru-RU" w:eastAsia="en-US" w:bidi="ar-SA"/>
      </w:rPr>
    </w:lvl>
  </w:abstractNum>
  <w:abstractNum w:abstractNumId="2">
    <w:nsid w:val="47071643"/>
    <w:multiLevelType w:val="hybridMultilevel"/>
    <w:tmpl w:val="5AA6F6A2"/>
    <w:lvl w:ilvl="0" w:tplc="4D66A4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C2C2C"/>
        <w:w w:val="100"/>
        <w:sz w:val="28"/>
        <w:szCs w:val="28"/>
        <w:lang w:val="ru-RU" w:eastAsia="en-US" w:bidi="ar-SA"/>
      </w:rPr>
    </w:lvl>
    <w:lvl w:ilvl="1" w:tplc="6652B45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A152444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C18E1AB0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187CBF6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C1906AB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9C3085E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5B0EA45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1E948AA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">
    <w:nsid w:val="58492AC4"/>
    <w:multiLevelType w:val="hybridMultilevel"/>
    <w:tmpl w:val="AABA521E"/>
    <w:lvl w:ilvl="0" w:tplc="A8147050">
      <w:numFmt w:val="bullet"/>
      <w:lvlText w:val=""/>
      <w:lvlJc w:val="left"/>
      <w:pPr>
        <w:ind w:left="477" w:hanging="428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1" w:tplc="478ACD1A">
      <w:numFmt w:val="bullet"/>
      <w:lvlText w:val="•"/>
      <w:lvlJc w:val="left"/>
      <w:pPr>
        <w:ind w:left="949" w:hanging="428"/>
      </w:pPr>
      <w:rPr>
        <w:rFonts w:hint="default"/>
        <w:lang w:val="ru-RU" w:eastAsia="en-US" w:bidi="ar-SA"/>
      </w:rPr>
    </w:lvl>
    <w:lvl w:ilvl="2" w:tplc="F2C28052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3" w:tplc="367809B0">
      <w:numFmt w:val="bullet"/>
      <w:lvlText w:val="•"/>
      <w:lvlJc w:val="left"/>
      <w:pPr>
        <w:ind w:left="1887" w:hanging="428"/>
      </w:pPr>
      <w:rPr>
        <w:rFonts w:hint="default"/>
        <w:lang w:val="ru-RU" w:eastAsia="en-US" w:bidi="ar-SA"/>
      </w:rPr>
    </w:lvl>
    <w:lvl w:ilvl="4" w:tplc="14F660CC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5" w:tplc="EB3AD74C">
      <w:numFmt w:val="bullet"/>
      <w:lvlText w:val="•"/>
      <w:lvlJc w:val="left"/>
      <w:pPr>
        <w:ind w:left="2826" w:hanging="428"/>
      </w:pPr>
      <w:rPr>
        <w:rFonts w:hint="default"/>
        <w:lang w:val="ru-RU" w:eastAsia="en-US" w:bidi="ar-SA"/>
      </w:rPr>
    </w:lvl>
    <w:lvl w:ilvl="6" w:tplc="2894024C">
      <w:numFmt w:val="bullet"/>
      <w:lvlText w:val="•"/>
      <w:lvlJc w:val="left"/>
      <w:pPr>
        <w:ind w:left="3295" w:hanging="428"/>
      </w:pPr>
      <w:rPr>
        <w:rFonts w:hint="default"/>
        <w:lang w:val="ru-RU" w:eastAsia="en-US" w:bidi="ar-SA"/>
      </w:rPr>
    </w:lvl>
    <w:lvl w:ilvl="7" w:tplc="7040AE50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8" w:tplc="BBAC2446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</w:abstractNum>
  <w:abstractNum w:abstractNumId="4">
    <w:nsid w:val="713B2824"/>
    <w:multiLevelType w:val="hybridMultilevel"/>
    <w:tmpl w:val="7248AD4E"/>
    <w:lvl w:ilvl="0" w:tplc="35AEB74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1" w:tplc="7484603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00923BA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B792F494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6E900470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C566AE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DCC8A2A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8320E2D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5580A37E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59D5"/>
    <w:rsid w:val="00026FD3"/>
    <w:rsid w:val="002C59D5"/>
    <w:rsid w:val="00A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51" w:right="179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51" w:right="179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2023-02-02T17:34:00Z</dcterms:created>
  <dcterms:modified xsi:type="dcterms:W3CDTF">2023-02-02T17:46:00Z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