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&lt;Письмо&gt; Минпросвещения России от 16.08.2023 N 03-1321</w:t>
              <w:br/>
              <w:t xml:space="preserve">"О направлении методических рекомендаций"</w:t>
              <w:br/>
              <w:t xml:space="preserve">(вместе с "Методическими рекомендациями по планированию и реализации образовательной деятельности ДОО в соответствии с федеральной образовательной программой дошкольного образования", "Ответами на типовые вопросы по внедрению Федеральной образовательной программы дошкольного образования в образовательную практику")</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13.09.2023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ДЕПАРТАМЕНТ ГОСУДАРСТВЕННОЙ ПОЛИТИКИ И УПРАВЛЕНИЯ В СФЕРЕ</w:t>
      </w:r>
    </w:p>
    <w:p>
      <w:pPr>
        <w:pStyle w:val="2"/>
        <w:jc w:val="center"/>
      </w:pPr>
      <w:r>
        <w:rPr>
          <w:sz w:val="20"/>
        </w:rPr>
        <w:t xml:space="preserve">ОБЩЕГО ОБРАЗОВАНИЯ</w:t>
      </w:r>
    </w:p>
    <w:p>
      <w:pPr>
        <w:pStyle w:val="2"/>
        <w:jc w:val="center"/>
      </w:pPr>
      <w:r>
        <w:rPr>
          <w:sz w:val="20"/>
        </w:rPr>
      </w:r>
    </w:p>
    <w:p>
      <w:pPr>
        <w:pStyle w:val="2"/>
        <w:jc w:val="center"/>
      </w:pPr>
      <w:r>
        <w:rPr>
          <w:sz w:val="20"/>
        </w:rPr>
        <w:t xml:space="preserve">ПИСЬМО</w:t>
      </w:r>
    </w:p>
    <w:p>
      <w:pPr>
        <w:pStyle w:val="2"/>
        <w:jc w:val="center"/>
      </w:pPr>
      <w:r>
        <w:rPr>
          <w:sz w:val="20"/>
        </w:rPr>
        <w:t xml:space="preserve">от 16 августа 2023 г. N 03-1321</w:t>
      </w:r>
    </w:p>
    <w:p>
      <w:pPr>
        <w:pStyle w:val="2"/>
        <w:jc w:val="center"/>
      </w:pPr>
      <w:r>
        <w:rPr>
          <w:sz w:val="20"/>
        </w:rPr>
      </w:r>
    </w:p>
    <w:p>
      <w:pPr>
        <w:pStyle w:val="2"/>
        <w:jc w:val="center"/>
      </w:pPr>
      <w:r>
        <w:rPr>
          <w:sz w:val="20"/>
        </w:rPr>
        <w:t xml:space="preserve">О НАПРАВЛЕНИИ МЕТОДИЧЕСКИХ РЕКОМЕНДАЦИЙ</w:t>
      </w:r>
    </w:p>
    <w:p>
      <w:pPr>
        <w:pStyle w:val="0"/>
        <w:ind w:firstLine="540"/>
        <w:jc w:val="both"/>
      </w:pPr>
      <w:r>
        <w:rPr>
          <w:sz w:val="20"/>
        </w:rPr>
      </w:r>
    </w:p>
    <w:p>
      <w:pPr>
        <w:pStyle w:val="0"/>
        <w:ind w:firstLine="540"/>
        <w:jc w:val="both"/>
      </w:pPr>
      <w:r>
        <w:rPr>
          <w:sz w:val="20"/>
        </w:rPr>
        <w:t xml:space="preserve">Департамент государственной политики и управления в сфере общего образования Минпросвещения России (далее - Департамент) направляет для использования в работе дошкольных образовательных организаций (далее - ДОО),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муниципальных районов (муниципальных округов, городских округов) в сфере образования:</w:t>
      </w:r>
    </w:p>
    <w:p>
      <w:pPr>
        <w:pStyle w:val="0"/>
        <w:spacing w:before="200" w:line-rule="auto"/>
        <w:ind w:firstLine="540"/>
        <w:jc w:val="both"/>
      </w:pPr>
      <w:r>
        <w:rPr>
          <w:sz w:val="20"/>
        </w:rPr>
        <w:t xml:space="preserve">методические </w:t>
      </w:r>
      <w:hyperlink w:history="0" w:anchor="P29" w:tooltip="МЕТОДИЧЕСКИЕ РЕКОМЕНДАЦИИ">
        <w:r>
          <w:rPr>
            <w:sz w:val="20"/>
            <w:color w:val="0000ff"/>
          </w:rPr>
          <w:t xml:space="preserve">рекомендации</w:t>
        </w:r>
      </w:hyperlink>
      <w:r>
        <w:rPr>
          <w:sz w:val="20"/>
        </w:rPr>
        <w:t xml:space="preserve"> по планированию и реализации образовательной деятельности ДОО в соответствии с федеральной образовательной программой дошкольного образования (далее соответственно - Методические рекомендации, ФОП ДО);</w:t>
      </w:r>
    </w:p>
    <w:p>
      <w:pPr>
        <w:pStyle w:val="0"/>
        <w:spacing w:before="200" w:line-rule="auto"/>
        <w:ind w:firstLine="540"/>
        <w:jc w:val="both"/>
      </w:pPr>
      <w:hyperlink w:history="0" w:anchor="P1326" w:tooltip="ОТВЕТЫ">
        <w:r>
          <w:rPr>
            <w:sz w:val="20"/>
            <w:color w:val="0000ff"/>
          </w:rPr>
          <w:t xml:space="preserve">ответы</w:t>
        </w:r>
      </w:hyperlink>
      <w:r>
        <w:rPr>
          <w:sz w:val="20"/>
        </w:rPr>
        <w:t xml:space="preserve"> на типовые вопросы по внедрению ФОП ДО в образовательную практику;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Информация не приводится.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информацию о дополнительных профессиональных программах (повышения квалификации) для работников системы дошкольного образования, подготовленные совместно с лабораторией дошкольного образования федерального государственного бюджетного научного учреждения "Институт возрастной физиологии Российской академии образования".</w:t>
      </w:r>
    </w:p>
    <w:p>
      <w:pPr>
        <w:pStyle w:val="0"/>
        <w:spacing w:before="200" w:line-rule="auto"/>
        <w:ind w:firstLine="540"/>
        <w:jc w:val="both"/>
      </w:pPr>
      <w:r>
        <w:rPr>
          <w:sz w:val="20"/>
        </w:rPr>
        <w:t xml:space="preserve">Методические </w:t>
      </w:r>
      <w:hyperlink w:history="0" w:anchor="P29" w:tooltip="МЕТОДИЧЕСКИЕ РЕКОМЕНДАЦИИ">
        <w:r>
          <w:rPr>
            <w:sz w:val="20"/>
            <w:color w:val="0000ff"/>
          </w:rPr>
          <w:t xml:space="preserve">рекомендации</w:t>
        </w:r>
      </w:hyperlink>
      <w:r>
        <w:rPr>
          <w:sz w:val="20"/>
        </w:rPr>
        <w:t xml:space="preserve"> содержат информационные материалы, необходимые для реализации </w:t>
      </w:r>
      <w:hyperlink w:history="0" r:id="rId7"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утвержденной приказом Минпросвещения России от 25 ноября 2022 г. N 1028, и включают в том числе материалы о содержании образовательной деятельности в ДОО, педагогической диагностике в ДОО, развивающей предметно-пространственной среде и инфраструктуре ДОО.</w:t>
      </w:r>
    </w:p>
    <w:p>
      <w:pPr>
        <w:pStyle w:val="0"/>
        <w:spacing w:before="200" w:line-rule="auto"/>
        <w:ind w:firstLine="540"/>
        <w:jc w:val="both"/>
      </w:pPr>
      <w:r>
        <w:rPr>
          <w:sz w:val="20"/>
        </w:rPr>
        <w:t xml:space="preserve">Методические </w:t>
      </w:r>
      <w:hyperlink w:history="0" w:anchor="P29" w:tooltip="МЕТОДИЧЕСКИЕ РЕКОМЕНДАЦИИ">
        <w:r>
          <w:rPr>
            <w:sz w:val="20"/>
            <w:color w:val="0000ff"/>
          </w:rPr>
          <w:t xml:space="preserve">рекомендации</w:t>
        </w:r>
      </w:hyperlink>
      <w:r>
        <w:rPr>
          <w:sz w:val="20"/>
        </w:rPr>
        <w:t xml:space="preserve"> размещены на официальных сайтах Минпросвещения России:</w:t>
      </w:r>
    </w:p>
    <w:p>
      <w:pPr>
        <w:pStyle w:val="0"/>
        <w:spacing w:before="200" w:line-rule="auto"/>
        <w:ind w:firstLine="540"/>
        <w:jc w:val="both"/>
      </w:pPr>
      <w:r>
        <w:rPr>
          <w:sz w:val="20"/>
        </w:rPr>
        <w:t xml:space="preserve">https://docs.edu.gov.ru/document/da4bf512fdb1255d149119afbc465b91/</w:t>
      </w:r>
      <w:r>
        <w:rPr>
          <w:sz w:val="20"/>
        </w:rPr>
        <w:t xml:space="preserve"> и ФГБНУ "Институт возрастной физиологии Российской академии образования":</w:t>
      </w:r>
    </w:p>
    <w:p>
      <w:pPr>
        <w:pStyle w:val="0"/>
        <w:spacing w:before="200" w:line-rule="auto"/>
        <w:ind w:firstLine="540"/>
        <w:jc w:val="both"/>
      </w:pPr>
      <w:r>
        <w:rPr>
          <w:sz w:val="20"/>
        </w:rPr>
        <w:t xml:space="preserve">https://xn--80adr0aix.xn--p1ai/wp-content/uploads/2023/07/МетРеки-часть-2.pdf.</w:t>
      </w:r>
    </w:p>
    <w:p>
      <w:pPr>
        <w:pStyle w:val="0"/>
        <w:ind w:firstLine="540"/>
        <w:jc w:val="both"/>
      </w:pPr>
      <w:r>
        <w:rPr>
          <w:sz w:val="20"/>
        </w:rPr>
      </w:r>
    </w:p>
    <w:p>
      <w:pPr>
        <w:pStyle w:val="0"/>
        <w:jc w:val="right"/>
      </w:pPr>
      <w:r>
        <w:rPr>
          <w:sz w:val="20"/>
        </w:rPr>
        <w:t xml:space="preserve">И.о. директора Департамента</w:t>
      </w:r>
    </w:p>
    <w:p>
      <w:pPr>
        <w:pStyle w:val="0"/>
        <w:jc w:val="right"/>
      </w:pPr>
      <w:r>
        <w:rPr>
          <w:sz w:val="20"/>
        </w:rPr>
        <w:t xml:space="preserve">А.А.ТИМОФЕЕВА</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bookmarkStart w:id="29" w:name="P29"/>
    <w:bookmarkEnd w:id="29"/>
    <w:p>
      <w:pPr>
        <w:pStyle w:val="2"/>
        <w:outlineLvl w:val="0"/>
        <w:jc w:val="center"/>
      </w:pPr>
      <w:r>
        <w:rPr>
          <w:sz w:val="20"/>
        </w:rPr>
        <w:t xml:space="preserve">МЕТОДИЧЕСКИЕ РЕКОМЕНДАЦИИ</w:t>
      </w:r>
    </w:p>
    <w:p>
      <w:pPr>
        <w:pStyle w:val="2"/>
        <w:jc w:val="center"/>
      </w:pPr>
      <w:r>
        <w:rPr>
          <w:sz w:val="20"/>
        </w:rPr>
        <w:t xml:space="preserve">ПО ПЛАНИРОВАНИЮ И РЕАЛИЗАЦИИ ОБРАЗОВАТЕЛЬНОЙ ДЕЯТЕЛЬНОСТИ</w:t>
      </w:r>
    </w:p>
    <w:p>
      <w:pPr>
        <w:pStyle w:val="2"/>
        <w:jc w:val="center"/>
      </w:pPr>
      <w:r>
        <w:rPr>
          <w:sz w:val="20"/>
        </w:rPr>
        <w:t xml:space="preserve">ДОО В СООТВЕТСТВИИ С ФЕДЕРАЛЬНОЙ ОБРАЗОВАТЕЛЬНОЙ ПРОГРАММОЙ</w:t>
      </w:r>
    </w:p>
    <w:p>
      <w:pPr>
        <w:pStyle w:val="2"/>
        <w:jc w:val="center"/>
      </w:pPr>
      <w:r>
        <w:rPr>
          <w:sz w:val="20"/>
        </w:rPr>
        <w:t xml:space="preserve">ДОШКОЛЬНОГО ОБРАЗОВАНИЯ</w:t>
      </w:r>
    </w:p>
    <w:p>
      <w:pPr>
        <w:pStyle w:val="0"/>
        <w:jc w:val="both"/>
      </w:pPr>
      <w:r>
        <w:rPr>
          <w:sz w:val="20"/>
        </w:rPr>
      </w:r>
    </w:p>
    <w:p>
      <w:pPr>
        <w:pStyle w:val="2"/>
        <w:outlineLvl w:val="1"/>
        <w:jc w:val="center"/>
      </w:pPr>
      <w:r>
        <w:rPr>
          <w:sz w:val="20"/>
        </w:rPr>
        <w:t xml:space="preserve">Основные понятия и сокращения</w:t>
      </w:r>
    </w:p>
    <w:p>
      <w:pPr>
        <w:pStyle w:val="0"/>
        <w:jc w:val="both"/>
      </w:pPr>
      <w:r>
        <w:rPr>
          <w:sz w:val="20"/>
        </w:rPr>
      </w:r>
    </w:p>
    <w:p>
      <w:pPr>
        <w:pStyle w:val="0"/>
        <w:ind w:firstLine="540"/>
        <w:jc w:val="both"/>
      </w:pPr>
      <w:r>
        <w:rPr>
          <w:sz w:val="20"/>
        </w:rPr>
        <w:t xml:space="preserve">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w:t>
      </w:r>
    </w:p>
    <w:p>
      <w:pPr>
        <w:pStyle w:val="0"/>
        <w:spacing w:before="200" w:line-rule="auto"/>
        <w:ind w:firstLine="540"/>
        <w:jc w:val="both"/>
      </w:pPr>
      <w:r>
        <w:rPr>
          <w:sz w:val="20"/>
        </w:rPr>
        <w:t xml:space="preserve">ДО - дошкольное образование.</w:t>
      </w:r>
    </w:p>
    <w:p>
      <w:pPr>
        <w:pStyle w:val="0"/>
        <w:spacing w:before="200" w:line-rule="auto"/>
        <w:ind w:firstLine="540"/>
        <w:jc w:val="both"/>
      </w:pPr>
      <w:r>
        <w:rPr>
          <w:sz w:val="20"/>
        </w:rPr>
        <w:t xml:space="preserve">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pPr>
        <w:pStyle w:val="0"/>
        <w:spacing w:before="200" w:line-rule="auto"/>
        <w:ind w:firstLine="540"/>
        <w:jc w:val="both"/>
      </w:pPr>
      <w:r>
        <w:rPr>
          <w:sz w:val="20"/>
        </w:rPr>
        <w:t xml:space="preserve">Закон об образовании - Федеральный </w:t>
      </w:r>
      <w:hyperlink w:history="0" r:id="rId8"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закон</w:t>
        </w:r>
      </w:hyperlink>
      <w:r>
        <w:rPr>
          <w:sz w:val="20"/>
        </w:rPr>
        <w:t xml:space="preserve"> от 29.12.2012 г. N 273-ФЗ "Об образовании в Российской Федерации".</w:t>
      </w:r>
    </w:p>
    <w:p>
      <w:pPr>
        <w:pStyle w:val="0"/>
        <w:spacing w:before="200" w:line-rule="auto"/>
        <w:ind w:firstLine="540"/>
        <w:jc w:val="both"/>
      </w:pPr>
      <w:r>
        <w:rPr>
          <w:sz w:val="20"/>
        </w:rPr>
        <w:t xml:space="preserve">КРР - коррекционно-развивающая работа.</w:t>
      </w:r>
    </w:p>
    <w:p>
      <w:pPr>
        <w:pStyle w:val="0"/>
        <w:spacing w:before="200" w:line-rule="auto"/>
        <w:ind w:firstLine="540"/>
        <w:jc w:val="both"/>
      </w:pPr>
      <w:r>
        <w:rPr>
          <w:sz w:val="20"/>
        </w:rPr>
        <w:t xml:space="preserve">НОО - начальное общее образование.</w:t>
      </w:r>
    </w:p>
    <w:p>
      <w:pPr>
        <w:pStyle w:val="0"/>
        <w:spacing w:before="200" w:line-rule="auto"/>
        <w:ind w:firstLine="540"/>
        <w:jc w:val="both"/>
      </w:pPr>
      <w:r>
        <w:rPr>
          <w:sz w:val="20"/>
        </w:rPr>
        <w:t xml:space="preserve">ОВЗ - ограниченные возможности здоровья.</w:t>
      </w:r>
    </w:p>
    <w:p>
      <w:pPr>
        <w:pStyle w:val="0"/>
        <w:spacing w:before="200" w:line-rule="auto"/>
        <w:ind w:firstLine="540"/>
        <w:jc w:val="both"/>
      </w:pPr>
      <w:r>
        <w:rPr>
          <w:sz w:val="20"/>
        </w:rPr>
        <w:t xml:space="preserve">ООП - особые образовательные потребности.</w:t>
      </w:r>
    </w:p>
    <w:p>
      <w:pPr>
        <w:pStyle w:val="0"/>
        <w:spacing w:before="200" w:line-rule="auto"/>
        <w:ind w:firstLine="540"/>
        <w:jc w:val="both"/>
      </w:pPr>
      <w:r>
        <w:rPr>
          <w:sz w:val="20"/>
        </w:rPr>
        <w:t xml:space="preserve">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9"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21 статьи 2</w:t>
        </w:r>
      </w:hyperlink>
      <w:r>
        <w:rPr>
          <w:sz w:val="20"/>
        </w:rPr>
        <w:t xml:space="preserve"> Федерального закона от 29.12.2012 г. N 273-ФЗ "Об образовании в Российской Федерации".</w:t>
      </w:r>
    </w:p>
    <w:p>
      <w:pPr>
        <w:pStyle w:val="0"/>
        <w:jc w:val="both"/>
      </w:pPr>
      <w:r>
        <w:rPr>
          <w:sz w:val="20"/>
        </w:rPr>
      </w:r>
    </w:p>
    <w:p>
      <w:pPr>
        <w:pStyle w:val="0"/>
        <w:ind w:firstLine="540"/>
        <w:jc w:val="both"/>
      </w:pPr>
      <w:r>
        <w:rPr>
          <w:sz w:val="20"/>
        </w:rPr>
        <w:t xml:space="preserve">ПМПК - Психолого-медико-педагогическая комиссия.</w:t>
      </w:r>
    </w:p>
    <w:p>
      <w:pPr>
        <w:pStyle w:val="0"/>
        <w:spacing w:before="200" w:line-rule="auto"/>
        <w:ind w:firstLine="540"/>
        <w:jc w:val="both"/>
      </w:pPr>
      <w:r>
        <w:rPr>
          <w:sz w:val="20"/>
        </w:rPr>
        <w:t xml:space="preserve">ППК - Психолого-педагогический консилиум.</w:t>
      </w:r>
    </w:p>
    <w:p>
      <w:pPr>
        <w:pStyle w:val="0"/>
        <w:spacing w:before="200" w:line-rule="auto"/>
        <w:ind w:firstLine="540"/>
        <w:jc w:val="both"/>
      </w:pPr>
      <w:r>
        <w:rPr>
          <w:sz w:val="20"/>
        </w:rPr>
        <w:t xml:space="preserve">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pPr>
        <w:pStyle w:val="0"/>
        <w:spacing w:before="200" w:line-rule="auto"/>
        <w:ind w:firstLine="540"/>
        <w:jc w:val="both"/>
      </w:pPr>
      <w:r>
        <w:rPr>
          <w:sz w:val="20"/>
        </w:rPr>
        <w:t xml:space="preserve">Адаптированная программа - образовательная программа, разработанная в организации, осуществляющей образовательную деятельность, в соответствии с ФАОП ДО для обучающихся раннего и дошкольного возраста с ограниченными возможностями здоровья.</w:t>
      </w:r>
    </w:p>
    <w:p>
      <w:pPr>
        <w:pStyle w:val="0"/>
        <w:spacing w:before="200" w:line-rule="auto"/>
        <w:ind w:firstLine="540"/>
        <w:jc w:val="both"/>
      </w:pPr>
      <w:r>
        <w:rPr>
          <w:sz w:val="20"/>
        </w:rPr>
        <w:t xml:space="preserve">Программа воспитания - Федеральная рабочая программа воспитания.</w:t>
      </w:r>
    </w:p>
    <w:p>
      <w:pPr>
        <w:pStyle w:val="0"/>
        <w:spacing w:before="200" w:line-rule="auto"/>
        <w:ind w:firstLine="540"/>
        <w:jc w:val="both"/>
      </w:pPr>
      <w:r>
        <w:rPr>
          <w:sz w:val="20"/>
        </w:rPr>
        <w:t xml:space="preserve">РАС - расстройство аутистического спектра.</w:t>
      </w:r>
    </w:p>
    <w:p>
      <w:pPr>
        <w:pStyle w:val="0"/>
        <w:spacing w:before="200" w:line-rule="auto"/>
        <w:ind w:firstLine="540"/>
        <w:jc w:val="both"/>
      </w:pPr>
      <w:r>
        <w:rPr>
          <w:sz w:val="20"/>
        </w:rPr>
        <w:t xml:space="preserve">Родители - родители (законные представители) детей младенческого, раннего и дошкольного возрастов.</w:t>
      </w:r>
    </w:p>
    <w:p>
      <w:pPr>
        <w:pStyle w:val="0"/>
        <w:spacing w:before="200" w:line-rule="auto"/>
        <w:ind w:firstLine="540"/>
        <w:jc w:val="both"/>
      </w:pPr>
      <w:r>
        <w:rPr>
          <w:sz w:val="20"/>
        </w:rPr>
        <w:t xml:space="preserve">РППС - развивающая предметно-пространственная среда.</w:t>
      </w:r>
    </w:p>
    <w:p>
      <w:pPr>
        <w:pStyle w:val="0"/>
        <w:spacing w:before="200" w:line-rule="auto"/>
        <w:ind w:firstLine="540"/>
        <w:jc w:val="both"/>
      </w:pPr>
      <w:r>
        <w:rPr>
          <w:sz w:val="20"/>
        </w:rPr>
        <w:t xml:space="preserve">РФ - Российская Федерация.</w:t>
      </w:r>
    </w:p>
    <w:p>
      <w:pPr>
        <w:pStyle w:val="0"/>
        <w:spacing w:before="200" w:line-rule="auto"/>
        <w:ind w:firstLine="540"/>
        <w:jc w:val="both"/>
      </w:pPr>
      <w:r>
        <w:rPr>
          <w:sz w:val="20"/>
        </w:rPr>
        <w:t xml:space="preserve">СанПиН - санитарные правила и нормы.</w:t>
      </w:r>
    </w:p>
    <w:p>
      <w:pPr>
        <w:pStyle w:val="0"/>
        <w:spacing w:before="200" w:line-rule="auto"/>
        <w:ind w:firstLine="540"/>
        <w:jc w:val="both"/>
      </w:pPr>
      <w:r>
        <w:rPr>
          <w:sz w:val="20"/>
        </w:rPr>
        <w:t xml:space="preserve">СанПиН 1.2.3685-21 - Санитарные правила и нормы </w:t>
      </w:r>
      <w:hyperlink w:history="0" r:id="rId10"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г. N 2 (зарегистрировано Министерством юстиции Российской Федерации 29.01.2021 г., регистрационный N 62296), действующим до 1 марта 2027 года.</w:t>
      </w:r>
    </w:p>
    <w:p>
      <w:pPr>
        <w:pStyle w:val="0"/>
        <w:spacing w:before="200" w:line-rule="auto"/>
        <w:ind w:firstLine="540"/>
        <w:jc w:val="both"/>
      </w:pPr>
      <w:r>
        <w:rPr>
          <w:sz w:val="20"/>
        </w:rPr>
        <w:t xml:space="preserve">СанПиН 2.3/2.4.3590-20 - </w:t>
      </w:r>
      <w:hyperlink w:history="0" r:id="rId11"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СанПиН 2.3/2.4.3590-20</w:t>
        </w:r>
      </w:hyperlink>
      <w:r>
        <w:rPr>
          <w:sz w:val="20"/>
        </w:rPr>
        <w:t xml:space="preserve">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27.10.2020 г. N 32 (зарегистрировано Министерством юстиции Российской Федерации 11.11.2020 г., регистрационный N 60833), действующим до 1 января 2027 года.</w:t>
      </w:r>
    </w:p>
    <w:p>
      <w:pPr>
        <w:pStyle w:val="0"/>
        <w:spacing w:before="200" w:line-rule="auto"/>
        <w:ind w:firstLine="540"/>
        <w:jc w:val="both"/>
      </w:pPr>
      <w:r>
        <w:rPr>
          <w:sz w:val="20"/>
        </w:rPr>
        <w:t xml:space="preserve">СП 2.4.3648-20 - Санитарно-эпидемиологические требования - Санитарные правила </w:t>
      </w:r>
      <w:hyperlink w:history="0" r:id="rId12"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г. N 28 (зарегистрировано Министерством юстиции Российской Федерации 18.12.2020 г., регистрационный N 61573), действующим до 1 января 2027 года.</w:t>
      </w:r>
    </w:p>
    <w:p>
      <w:pPr>
        <w:pStyle w:val="0"/>
        <w:spacing w:before="200" w:line-rule="auto"/>
        <w:ind w:firstLine="540"/>
        <w:jc w:val="both"/>
      </w:pPr>
      <w:r>
        <w:rPr>
          <w:sz w:val="20"/>
        </w:rPr>
        <w:t xml:space="preserve">УМК - учебно-методический комплект.</w:t>
      </w:r>
    </w:p>
    <w:p>
      <w:pPr>
        <w:pStyle w:val="0"/>
        <w:spacing w:before="200" w:line-rule="auto"/>
        <w:ind w:firstLine="540"/>
        <w:jc w:val="both"/>
      </w:pPr>
      <w:r>
        <w:rPr>
          <w:sz w:val="20"/>
        </w:rPr>
        <w:t xml:space="preserve">ФАОП ДО - Федеральная адаптированная образовательная программа дошкольного образования.</w:t>
      </w:r>
    </w:p>
    <w:p>
      <w:pPr>
        <w:pStyle w:val="0"/>
        <w:spacing w:before="200" w:line-rule="auto"/>
        <w:ind w:firstLine="540"/>
        <w:jc w:val="both"/>
      </w:pPr>
      <w:r>
        <w:rPr>
          <w:sz w:val="20"/>
        </w:rPr>
        <w:t xml:space="preserve">ФГОС ДО - Федеральный государственный образовательный </w:t>
      </w:r>
      <w:hyperlink w:history="0" r:id="rId1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w:t>
        </w:r>
      </w:hyperlink>
      <w:r>
        <w:rPr>
          <w:sz w:val="20"/>
        </w:rPr>
        <w:t xml:space="preserve"> дошкольного образования.</w:t>
      </w:r>
    </w:p>
    <w:p>
      <w:pPr>
        <w:pStyle w:val="0"/>
        <w:spacing w:before="200" w:line-rule="auto"/>
        <w:ind w:firstLine="540"/>
        <w:jc w:val="both"/>
      </w:pPr>
      <w:r>
        <w:rPr>
          <w:sz w:val="20"/>
        </w:rPr>
        <w:t xml:space="preserve">Федеральная программа - Федеральная образовательная </w:t>
      </w:r>
      <w:hyperlink w:history="0" r:id="rId14"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программа</w:t>
        </w:r>
      </w:hyperlink>
      <w:r>
        <w:rPr>
          <w:sz w:val="20"/>
        </w:rPr>
        <w:t xml:space="preserve"> дошкольного образования.</w:t>
      </w:r>
    </w:p>
    <w:p>
      <w:pPr>
        <w:pStyle w:val="0"/>
        <w:spacing w:before="200" w:line-rule="auto"/>
        <w:ind w:firstLine="540"/>
        <w:jc w:val="both"/>
      </w:pPr>
      <w:r>
        <w:rPr>
          <w:sz w:val="20"/>
        </w:rPr>
        <w:t xml:space="preserve">ЧБД - часто болеющие дети.</w:t>
      </w:r>
    </w:p>
    <w:p>
      <w:pPr>
        <w:pStyle w:val="0"/>
        <w:spacing w:before="200" w:line-rule="auto"/>
        <w:ind w:firstLine="540"/>
        <w:jc w:val="both"/>
      </w:pPr>
      <w:r>
        <w:rPr>
          <w:sz w:val="20"/>
        </w:rPr>
        <w:t xml:space="preserve">ЭСО - Электронные средства обучения.</w:t>
      </w:r>
    </w:p>
    <w:p>
      <w:pPr>
        <w:pStyle w:val="0"/>
        <w:jc w:val="both"/>
      </w:pPr>
      <w:r>
        <w:rPr>
          <w:sz w:val="20"/>
        </w:rPr>
      </w:r>
    </w:p>
    <w:p>
      <w:pPr>
        <w:pStyle w:val="2"/>
        <w:outlineLvl w:val="1"/>
        <w:jc w:val="center"/>
      </w:pPr>
      <w:r>
        <w:rPr>
          <w:sz w:val="20"/>
        </w:rPr>
        <w:t xml:space="preserve">РАЗДЕЛ 1. СОДЕРЖАНИЕ ОБРАЗОВАТЕЛЬНОЙ ДЕЯТЕЛЬНОСТИ</w:t>
      </w:r>
    </w:p>
    <w:p>
      <w:pPr>
        <w:pStyle w:val="2"/>
        <w:jc w:val="center"/>
      </w:pPr>
      <w:r>
        <w:rPr>
          <w:sz w:val="20"/>
        </w:rPr>
        <w:t xml:space="preserve">В ДОШКОЛЬНОЙ ОБРАЗОВАТЕЛЬНОЙ ОРГАНИЗАЦИИ</w:t>
      </w:r>
    </w:p>
    <w:p>
      <w:pPr>
        <w:pStyle w:val="0"/>
        <w:jc w:val="both"/>
      </w:pPr>
      <w:r>
        <w:rPr>
          <w:sz w:val="20"/>
        </w:rPr>
      </w:r>
    </w:p>
    <w:p>
      <w:pPr>
        <w:pStyle w:val="0"/>
        <w:ind w:firstLine="540"/>
        <w:jc w:val="both"/>
      </w:pPr>
      <w:r>
        <w:rPr>
          <w:sz w:val="20"/>
        </w:rPr>
        <w:t xml:space="preserve">1. На каком языке осуществляется реализация федеральной образовательной </w:t>
      </w:r>
      <w:hyperlink w:history="0" r:id="rId15"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программы</w:t>
        </w:r>
      </w:hyperlink>
      <w:r>
        <w:rPr>
          <w:sz w:val="20"/>
        </w:rPr>
        <w:t xml:space="preserve"> дошкольного образования?</w:t>
      </w:r>
    </w:p>
    <w:p>
      <w:pPr>
        <w:pStyle w:val="0"/>
        <w:spacing w:before="200" w:line-rule="auto"/>
        <w:ind w:firstLine="540"/>
        <w:jc w:val="both"/>
      </w:pPr>
      <w:r>
        <w:rPr>
          <w:sz w:val="20"/>
        </w:rPr>
        <w:t xml:space="preserve">В дошкольной образовательной организации (далее - ДОО) образовательная деятельность осуществляется на государственном языке Российской Федерации.</w:t>
      </w:r>
    </w:p>
    <w:p>
      <w:pPr>
        <w:pStyle w:val="0"/>
        <w:spacing w:before="200" w:line-rule="auto"/>
        <w:ind w:firstLine="540"/>
        <w:jc w:val="both"/>
      </w:pPr>
      <w:r>
        <w:rPr>
          <w:sz w:val="20"/>
        </w:rPr>
        <w:t xml:space="preserve">Согласно нормативным документам, 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на основании заявления родителей (законных представителей) &lt;2&gt; (далее - родители).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6" w:tooltip="Приказ Минпросвещения России от 31.07.2020 N 373 (ред. от 01.12.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31.08.2020 N 59599) {КонсультантПлюс}">
        <w:r>
          <w:rPr>
            <w:sz w:val="20"/>
            <w:color w:val="0000ff"/>
          </w:rPr>
          <w:t xml:space="preserve">п. 11</w:t>
        </w:r>
      </w:hyperlink>
      <w:r>
        <w:rPr>
          <w:sz w:val="20"/>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просвещения Российской Федерации от 31 июля 2020 г. N 373 (в ред. от 08.11.2022).</w:t>
      </w:r>
    </w:p>
    <w:p>
      <w:pPr>
        <w:pStyle w:val="0"/>
        <w:jc w:val="both"/>
      </w:pPr>
      <w:r>
        <w:rPr>
          <w:sz w:val="20"/>
        </w:rPr>
      </w:r>
    </w:p>
    <w:p>
      <w:pPr>
        <w:pStyle w:val="0"/>
        <w:ind w:firstLine="540"/>
        <w:jc w:val="both"/>
      </w:pPr>
      <w:r>
        <w:rPr>
          <w:sz w:val="20"/>
        </w:rPr>
        <w:t xml:space="preserve">В Российской Федерации гарантируется получение образования на государственном языке Российской Федерации. В образовательных организациях Российской Федерации может вводиться преподавание и изучение государственных языков республик Российской Федерации в соответствии с их законодательством. Язык, языки образования определяются локальными нормативными актами образовательной организации.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pPr>
        <w:pStyle w:val="0"/>
        <w:spacing w:before="200" w:line-rule="auto"/>
        <w:ind w:firstLine="540"/>
        <w:jc w:val="both"/>
      </w:pPr>
      <w:r>
        <w:rPr>
          <w:sz w:val="20"/>
        </w:rPr>
        <w:t xml:space="preserve">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Ст. 14</w:t>
        </w:r>
      </w:hyperlink>
      <w:r>
        <w:rPr>
          <w:sz w:val="20"/>
        </w:rPr>
        <w:t xml:space="preserve"> Федерального закона от 29.12.2012 N 273-ФЗ "Об образовании в Российской Федерации" (в ред. от 03.08.2018 N 317-ФЗ).</w:t>
      </w:r>
    </w:p>
    <w:p>
      <w:pPr>
        <w:pStyle w:val="0"/>
        <w:jc w:val="both"/>
      </w:pPr>
      <w:r>
        <w:rPr>
          <w:sz w:val="20"/>
        </w:rPr>
      </w:r>
    </w:p>
    <w:p>
      <w:pPr>
        <w:pStyle w:val="0"/>
        <w:ind w:firstLine="540"/>
        <w:jc w:val="both"/>
      </w:pPr>
      <w:r>
        <w:rPr>
          <w:sz w:val="20"/>
        </w:rPr>
        <w:t xml:space="preserve">2. Как усложняется содержание образовательной деятельности по образовательным областям в зависимости от возраста обучающихся?</w:t>
      </w:r>
    </w:p>
    <w:p>
      <w:pPr>
        <w:pStyle w:val="0"/>
        <w:spacing w:before="200" w:line-rule="auto"/>
        <w:ind w:firstLine="540"/>
        <w:jc w:val="both"/>
      </w:pPr>
      <w:r>
        <w:rPr>
          <w:sz w:val="20"/>
        </w:rPr>
        <w:t xml:space="preserve">Отличительной особенностью содержания образовательной деятельности по образовательным областям является опора на достижения отечественной дошкольной педагогики и возрастной психологии, учет современных тенденций развития науки и практики в области дошкольного образования, включая как традиционные, так и новейшие технологии, методы, формы и средства обучения и воспитания. За основу взяты научно-обоснованные подходы к усложнению содержания образования в разных возрастных группах обучающихся, что выражается в последовательности образовательного процесса при переходе от одного возрастного периода к другому (См. Приложение 1. </w:t>
      </w:r>
      <w:hyperlink w:history="0" w:anchor="P640" w:tooltip="Таблица 1. Образовательная область">
        <w:r>
          <w:rPr>
            <w:sz w:val="20"/>
            <w:color w:val="0000ff"/>
          </w:rPr>
          <w:t xml:space="preserve">Таблицы 1</w:t>
        </w:r>
      </w:hyperlink>
      <w:r>
        <w:rPr>
          <w:sz w:val="20"/>
        </w:rPr>
        <w:t xml:space="preserve"> - </w:t>
      </w:r>
      <w:hyperlink w:history="0" w:anchor="P1158" w:tooltip="Таблица 5. Образовательная область &quot;Физическое развитие&quot;">
        <w:r>
          <w:rPr>
            <w:sz w:val="20"/>
            <w:color w:val="0000ff"/>
          </w:rPr>
          <w:t xml:space="preserve">5</w:t>
        </w:r>
      </w:hyperlink>
      <w:r>
        <w:rPr>
          <w:sz w:val="20"/>
        </w:rPr>
        <w:t xml:space="preserve">).</w:t>
      </w:r>
    </w:p>
    <w:p>
      <w:pPr>
        <w:pStyle w:val="0"/>
        <w:spacing w:before="200" w:line-rule="auto"/>
        <w:ind w:firstLine="540"/>
        <w:jc w:val="both"/>
      </w:pPr>
      <w:r>
        <w:rPr>
          <w:sz w:val="20"/>
        </w:rPr>
        <w:t xml:space="preserve">В содержании образовательной </w:t>
      </w:r>
      <w:hyperlink w:history="0" w:anchor="P640" w:tooltip="Таблица 1. Образовательная область">
        <w:r>
          <w:rPr>
            <w:sz w:val="20"/>
            <w:color w:val="0000ff"/>
          </w:rPr>
          <w:t xml:space="preserve">области</w:t>
        </w:r>
      </w:hyperlink>
      <w:r>
        <w:rPr>
          <w:sz w:val="20"/>
        </w:rPr>
        <w:t xml:space="preserve"> "Социально-коммуникативное развитие", особое внимание уделяется формированию представлений ребенка о себе, окружающих людях, развитию эмоционального интеллекта, освоению навыков культуры общения и поведения, формированию опыта социального взаимодействия. Начиная с трех-четырех лет вводится новый подраздел "Формирование основ гражданственности и патриотизма", где содержание работы направлено на усвоение духовно-нравственных и социокультурных ценностей, правил и норм поведения через формирование представлений о малой родине и стране в целом, достижениях в области отечественной науки, культуры, спорта, волонтерской деятельности. Актуальным и новым в содержании данной образовательной области является формирование основ элементарных экономических представлений в старшем дошкольном возрасте, что способствует воспитанию ответственности и бережливости, уважения к труду. В возрастной категории от трех до четырех лет добавляется подраздел "Формирование основ безопасного поведения" в быту, природе, социуме, сети Интернет, что является важным и своевременным, так как проблема определения условий и создания системы обеспечения комплексной безопасности детей является приоритетной в государственной политике.</w:t>
      </w:r>
    </w:p>
    <w:p>
      <w:pPr>
        <w:pStyle w:val="0"/>
        <w:spacing w:before="200" w:line-rule="auto"/>
        <w:ind w:firstLine="540"/>
        <w:jc w:val="both"/>
      </w:pPr>
      <w:r>
        <w:rPr>
          <w:sz w:val="20"/>
        </w:rPr>
        <w:t xml:space="preserve">В содержании образовательной </w:t>
      </w:r>
      <w:hyperlink w:history="0" w:anchor="P710" w:tooltip="Таблица 2. Образовательная область &quot;Познавательное развитие&quot;">
        <w:r>
          <w:rPr>
            <w:sz w:val="20"/>
            <w:color w:val="0000ff"/>
          </w:rPr>
          <w:t xml:space="preserve">области</w:t>
        </w:r>
      </w:hyperlink>
      <w:r>
        <w:rPr>
          <w:sz w:val="20"/>
        </w:rPr>
        <w:t xml:space="preserve"> "Познавательное развитие" предусмотрено несколько подразделов, с различных сторон, широко и комплексно раскрывающих перед ребенком окружающий мир. В содержании </w:t>
      </w:r>
      <w:hyperlink w:history="0" w:anchor="P719" w:tooltip="Содержание подраздела &quot;Сенсорные эталоны и познавательные действия&quot;">
        <w:r>
          <w:rPr>
            <w:sz w:val="20"/>
            <w:color w:val="0000ff"/>
          </w:rPr>
          <w:t xml:space="preserve">подраздела</w:t>
        </w:r>
      </w:hyperlink>
      <w:r>
        <w:rPr>
          <w:sz w:val="20"/>
        </w:rPr>
        <w:t xml:space="preserve"> "Сенсорные эталоны и познавательные действия", начиная со старшего дошкольного возраста, уделяется особое внимание исследовательской активности и предусмотрено ознакомление с цифровыми средствами познания, которые способны существенно облегчить процесс ознакомления детей с окружающим миром при условии их методически правильного применения.</w:t>
      </w:r>
    </w:p>
    <w:p>
      <w:pPr>
        <w:pStyle w:val="0"/>
        <w:spacing w:before="200" w:line-rule="auto"/>
        <w:ind w:firstLine="540"/>
        <w:jc w:val="both"/>
      </w:pPr>
      <w:hyperlink w:history="0" w:anchor="P757" w:tooltip="Содержание подраздела &quot;Математическое развитие&quot;">
        <w:r>
          <w:rPr>
            <w:sz w:val="20"/>
            <w:color w:val="0000ff"/>
          </w:rPr>
          <w:t xml:space="preserve">Подраздел</w:t>
        </w:r>
      </w:hyperlink>
      <w:r>
        <w:rPr>
          <w:sz w:val="20"/>
        </w:rPr>
        <w:t xml:space="preserve"> "Математическое развитие" базируется на традиционном для отечественного дошкольного образования содержании, учитывающем возрастные особенности детей и направленном на амплификацию детского развития.</w:t>
      </w:r>
    </w:p>
    <w:p>
      <w:pPr>
        <w:pStyle w:val="0"/>
        <w:spacing w:before="200" w:line-rule="auto"/>
        <w:ind w:firstLine="540"/>
        <w:jc w:val="both"/>
      </w:pPr>
      <w:r>
        <w:rPr>
          <w:sz w:val="20"/>
        </w:rPr>
        <w:t xml:space="preserve">Содержание </w:t>
      </w:r>
      <w:hyperlink w:history="0" w:anchor="P814" w:tooltip="Содержание подраздела &quot;Окружающий мир&quot;">
        <w:r>
          <w:rPr>
            <w:sz w:val="20"/>
            <w:color w:val="0000ff"/>
          </w:rPr>
          <w:t xml:space="preserve">подраздела</w:t>
        </w:r>
      </w:hyperlink>
      <w:r>
        <w:rPr>
          <w:sz w:val="20"/>
        </w:rPr>
        <w:t xml:space="preserve"> "Окружающий мир", предусматривает формирование представлений ребенка о себе, семье, предметном мире, явлениях общественной жизни, исторических событиях в стране, инфраструктуре города, села, традициях народов нашей страны.</w:t>
      </w:r>
    </w:p>
    <w:p>
      <w:pPr>
        <w:pStyle w:val="0"/>
        <w:spacing w:before="200" w:line-rule="auto"/>
        <w:ind w:firstLine="540"/>
        <w:jc w:val="both"/>
      </w:pPr>
      <w:r>
        <w:rPr>
          <w:sz w:val="20"/>
        </w:rPr>
        <w:t xml:space="preserve">В </w:t>
      </w:r>
      <w:hyperlink w:history="0" w:anchor="P860" w:tooltip="Содержание подраздела &quot;Природа&quot;">
        <w:r>
          <w:rPr>
            <w:sz w:val="20"/>
            <w:color w:val="0000ff"/>
          </w:rPr>
          <w:t xml:space="preserve">подразделе</w:t>
        </w:r>
      </w:hyperlink>
      <w:r>
        <w:rPr>
          <w:sz w:val="20"/>
        </w:rPr>
        <w:t xml:space="preserve"> "Природа" предусмотрено формирование целостных представлений об объектах живой и неживой природы ближайшего окружения и разных природных зон, где в старшем дошкольным возрасте они рассматриваются во взаимосвязи со средой обитания. Последовательно у детей формируются представления о сезонных изменениях в природе, связанных с ними атмосферных явлениях и их влиянии на жизнь животных, растений и человека. В подготовительной к школе группе делается акцент на понимании взаимосвязи человека и природы, его роли и деятельности в природной среде, профессиях, связанных с природой и ее охраной.</w:t>
      </w:r>
    </w:p>
    <w:p>
      <w:pPr>
        <w:pStyle w:val="0"/>
        <w:spacing w:before="200" w:line-rule="auto"/>
        <w:ind w:firstLine="540"/>
        <w:jc w:val="both"/>
      </w:pPr>
      <w:r>
        <w:rPr>
          <w:sz w:val="20"/>
        </w:rPr>
        <w:t xml:space="preserve">В образовательной </w:t>
      </w:r>
      <w:hyperlink w:history="0" w:anchor="P914" w:tooltip="Таблица 3. Образовательная область &quot;Речевое развитие&quot;">
        <w:r>
          <w:rPr>
            <w:sz w:val="20"/>
            <w:color w:val="0000ff"/>
          </w:rPr>
          <w:t xml:space="preserve">области</w:t>
        </w:r>
      </w:hyperlink>
      <w:r>
        <w:rPr>
          <w:sz w:val="20"/>
        </w:rPr>
        <w:t xml:space="preserve"> "Речевое развитие" содержание представлено подразделами в соответствии с отечественной классической методикой развития речи, с более подробной конкретизацией подраздела "Подготовка детей к обучению грамоте", обозначением расширения средств речевого развития, включая информационно-коммуникационные технологии.</w:t>
      </w:r>
    </w:p>
    <w:p>
      <w:pPr>
        <w:pStyle w:val="0"/>
        <w:spacing w:before="200" w:line-rule="auto"/>
        <w:ind w:firstLine="540"/>
        <w:jc w:val="both"/>
      </w:pPr>
      <w:r>
        <w:rPr>
          <w:sz w:val="20"/>
        </w:rPr>
        <w:t xml:space="preserve">В содержании образовательной </w:t>
      </w:r>
      <w:hyperlink w:history="0" w:anchor="P1158" w:tooltip="Таблица 5. Образовательная область &quot;Физическое развитие&quot;">
        <w:r>
          <w:rPr>
            <w:sz w:val="20"/>
            <w:color w:val="0000ff"/>
          </w:rPr>
          <w:t xml:space="preserve">области</w:t>
        </w:r>
      </w:hyperlink>
      <w:r>
        <w:rPr>
          <w:sz w:val="20"/>
        </w:rPr>
        <w:t xml:space="preserve"> "Физическое развитие" более детально прописаны физические упражнения. Традиционно выделяется обучение детей спортивным упражнениям, а в качестве активного отдыха предлагаются туристские прогулки и экскурсии, которые являются средством оздоровления, активизации двигательной деятельности, ознакомления с природой родного края, формирования нравственно-волевых качеств, и которые организуются в зависимости от наличия необходимых для этого условий, оборудования, региональных и климатических особенностей.</w:t>
      </w:r>
    </w:p>
    <w:p>
      <w:pPr>
        <w:pStyle w:val="0"/>
        <w:spacing w:before="200" w:line-rule="auto"/>
        <w:ind w:firstLine="540"/>
        <w:jc w:val="both"/>
      </w:pPr>
      <w:r>
        <w:rPr>
          <w:sz w:val="20"/>
        </w:rPr>
        <w:t xml:space="preserve">Уделяется внимание приобщению детей к здоровому образу жизни, формированию необходимых для этого представлений о факторах, влияющих на здоровье, воспитанию осознанного и бережного отношения к своему здоровью и здоровью окружающих, интереса к физкультуре и спорту, усвоению правил безопасного поведения в двигательной деятельности.</w:t>
      </w:r>
    </w:p>
    <w:p>
      <w:pPr>
        <w:pStyle w:val="0"/>
        <w:spacing w:before="200" w:line-rule="auto"/>
        <w:ind w:firstLine="540"/>
        <w:jc w:val="both"/>
      </w:pPr>
      <w:r>
        <w:rPr>
          <w:sz w:val="20"/>
        </w:rPr>
        <w:t xml:space="preserve">В содержании образовательной </w:t>
      </w:r>
      <w:hyperlink w:history="0" w:anchor="P993" w:tooltip="Таблица 4. Образовательная область">
        <w:r>
          <w:rPr>
            <w:sz w:val="20"/>
            <w:color w:val="0000ff"/>
          </w:rPr>
          <w:t xml:space="preserve">области</w:t>
        </w:r>
      </w:hyperlink>
      <w:r>
        <w:rPr>
          <w:sz w:val="20"/>
        </w:rPr>
        <w:t xml:space="preserve"> "Художественно-эстетическое развитие" предусматривается ознакомление детей с разными видами и жанрами изобразительного, музыкального искусства, средствами выразительности, конкретно указаны технические умения для их освоения, которые усложняются с возрастом. Особое внимание уделяется развитию творчества, импровизации и самостоятельности детей, ознакомлению с театром и театральной культурой, делается акцент на формировании интереса к музыке, живописи, архитектуре, народному искусству. Все это существенно расширяет кругозор и опыт детей, способствует эстетико-художественному восприятию мира, обеспечивает тесную связь с краеведческой работой.</w:t>
      </w:r>
    </w:p>
    <w:p>
      <w:pPr>
        <w:pStyle w:val="0"/>
        <w:jc w:val="both"/>
      </w:pPr>
      <w:r>
        <w:rPr>
          <w:sz w:val="20"/>
        </w:rPr>
      </w:r>
    </w:p>
    <w:p>
      <w:pPr>
        <w:pStyle w:val="2"/>
        <w:outlineLvl w:val="1"/>
        <w:jc w:val="center"/>
      </w:pPr>
      <w:r>
        <w:rPr>
          <w:sz w:val="20"/>
        </w:rPr>
        <w:t xml:space="preserve">РАЗДЕЛ 2. ВИДЫ ДЕТСКОЙ ДЕЯТЕЛЬНОСТИ И СПОСОБЫ ИХ ОРГАНИЗАЦИИ</w:t>
      </w:r>
    </w:p>
    <w:p>
      <w:pPr>
        <w:pStyle w:val="0"/>
        <w:jc w:val="both"/>
      </w:pPr>
      <w:r>
        <w:rPr>
          <w:sz w:val="20"/>
        </w:rPr>
      </w:r>
    </w:p>
    <w:p>
      <w:pPr>
        <w:pStyle w:val="0"/>
        <w:ind w:firstLine="540"/>
        <w:jc w:val="both"/>
      </w:pPr>
      <w:r>
        <w:rPr>
          <w:sz w:val="20"/>
        </w:rPr>
        <w:t xml:space="preserve">3. Какие виды детской деятельности организуются в ДОО?</w:t>
      </w:r>
    </w:p>
    <w:p>
      <w:pPr>
        <w:pStyle w:val="0"/>
        <w:spacing w:before="200" w:line-rule="auto"/>
        <w:ind w:firstLine="540"/>
        <w:jc w:val="both"/>
      </w:pPr>
      <w:r>
        <w:rPr>
          <w:sz w:val="20"/>
        </w:rPr>
        <w:t xml:space="preserve">Согласно ключевым положениям Федерального государственного </w:t>
      </w:r>
      <w:hyperlink w:history="0" r:id="rId1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стандарта</w:t>
        </w:r>
      </w:hyperlink>
      <w:r>
        <w:rPr>
          <w:sz w:val="20"/>
        </w:rPr>
        <w:t xml:space="preserve"> дошкольного образования (далее - ФГОС ДО) конкретное содержание образовательных областей может реализовываться в различных видах деятельности &lt;4&gt;: общении, предметной, игровой, двигательной, речевой, экспериментировании и познавательно-исследовательской, изобразительной деятельности и конструировании, музыкальной, трудовой.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9"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 2.7</w:t>
        </w:r>
      </w:hyperlink>
      <w:r>
        <w:rPr>
          <w:sz w:val="20"/>
        </w:rPr>
        <w:t xml:space="preserve">. ФГОС ДО</w:t>
      </w:r>
    </w:p>
    <w:p>
      <w:pPr>
        <w:pStyle w:val="0"/>
        <w:jc w:val="both"/>
      </w:pPr>
      <w:r>
        <w:rPr>
          <w:sz w:val="20"/>
        </w:rPr>
      </w:r>
    </w:p>
    <w:p>
      <w:pPr>
        <w:pStyle w:val="0"/>
        <w:ind w:firstLine="540"/>
        <w:jc w:val="both"/>
      </w:pPr>
      <w:r>
        <w:rPr>
          <w:sz w:val="20"/>
        </w:rPr>
        <w:t xml:space="preserve">4. Каковы особенности детских видов деятельности на разных этапах развития ребенка?</w:t>
      </w:r>
    </w:p>
    <w:p>
      <w:pPr>
        <w:pStyle w:val="0"/>
        <w:spacing w:before="200" w:line-rule="auto"/>
        <w:ind w:firstLine="540"/>
        <w:jc w:val="both"/>
      </w:pPr>
      <w:r>
        <w:rPr>
          <w:sz w:val="20"/>
        </w:rPr>
        <w:t xml:space="preserve">Общение в младенческом возрасте (два месяца - один год) направлено на установление эмоционально-положительных контактов ребенка со взрослым, формирование общения, опосредованного предметами, овладение социальными способами общения (эмоционально-выразительными реакциями и первыми словами). В раннем возрасте (один год - три года) развитие ребенка осуществляется в процессе ситуативно-делового общения со взрослым и эмоционально-практического со сверстниками, которое реализуется под руководством взрослого. В дошкольном возрасте (три года - восемь лет) общение со взрослым, помимо ситуативно-деловой формы, реализуется во внеситуативно-познавательной, внеситуативно-личностной формах; формы общения со сверстниками меняются, приоритетными становятся ситуативно-деловое и внеситуативно-деловое общение.</w:t>
      </w:r>
    </w:p>
    <w:p>
      <w:pPr>
        <w:pStyle w:val="0"/>
        <w:spacing w:before="200" w:line-rule="auto"/>
        <w:ind w:firstLine="540"/>
        <w:jc w:val="both"/>
      </w:pPr>
      <w:r>
        <w:rPr>
          <w:sz w:val="20"/>
        </w:rPr>
        <w:t xml:space="preserve">Предметная деятельность является основой познавательно-исследовательской деятельности и создает условия для возникновения игровой деятельности. Она направлена на овладение предметно-орудийными действиями, усвоение свойств предметов (величина, форма, цвет, движение и другие), пространственных отношений (далеко, близко), части и целого и другие. Ребенок овладевает предметно-орудийными действиями при помощи взрослого, выполняя манипулятивные действия с предметами.</w:t>
      </w:r>
    </w:p>
    <w:p>
      <w:pPr>
        <w:pStyle w:val="0"/>
        <w:spacing w:before="200" w:line-rule="auto"/>
        <w:ind w:firstLine="540"/>
        <w:jc w:val="both"/>
      </w:pPr>
      <w:r>
        <w:rPr>
          <w:sz w:val="20"/>
        </w:rPr>
        <w:t xml:space="preserve">Игровая деятельность возникает в конце раннего возраста в форме отобразительной, сюжетно-отобразительной игры, игры с дидактическими игрушками. Педагог мотивирует ребенка к воспроизведению отдельных простых событий повседневной жизни с помощью предметов-заместителей (кубиков, палочек, лоскутов ткани, коробок разного размера и других безопасных и многофункциональных предметов). В дошкольном возрасте организуются разные виды игр: сюжетно-ролевые, театрализованные, режиссерские, строительно-конструктивные, дидактические, подвижные. Игровая деятельность меняется на протяжении дошкольного детства. С возрастом усложняются сюжет и содержание игры, способы ее построения (от цепочки условных действий с предметами игра переходит к передаче цепочки специфических ролевых взаимодействий, а затем к последовательным разнообразным событиям); формы организации (от индивидуальных игр, к играм рядом и совместной деятельности); продолжительность игры (от нескольких минут до нескольких дней); состав играющих детей (от двух до пяти - семи детей). Именно эти изменения учитывает педагог, определяя способы организации игровой деятельности.</w:t>
      </w:r>
    </w:p>
    <w:p>
      <w:pPr>
        <w:pStyle w:val="0"/>
        <w:spacing w:before="200" w:line-rule="auto"/>
        <w:ind w:firstLine="540"/>
        <w:jc w:val="both"/>
      </w:pPr>
      <w:r>
        <w:rPr>
          <w:sz w:val="20"/>
        </w:rPr>
        <w:t xml:space="preserve">Двигательная деятельность в младенческом возрасте предусматривает пространственно-предметные перемещения ребенка, хватание, ползание, ходьбу, тактильно-двигательные игры. В раннем возрасте ребенок осваивает основные движения, общеразвивающие упражнения, простые подвижные игры. В дошкольном возрасте усложняются основные виды движений, общеразвивающие упражнения, подвижные игры, дети овладевают элементами спортивных игр и другое.</w:t>
      </w:r>
    </w:p>
    <w:p>
      <w:pPr>
        <w:pStyle w:val="0"/>
        <w:spacing w:before="200" w:line-rule="auto"/>
        <w:ind w:firstLine="540"/>
        <w:jc w:val="both"/>
      </w:pPr>
      <w:r>
        <w:rPr>
          <w:sz w:val="20"/>
        </w:rPr>
        <w:t xml:space="preserve">Речевая деятельность изменяется в соответствии с возрастом ребенка: в младенческом возрасте он осваивает слушание и понимание речи взрослого, гуление, лепет и первые слова; в раннем возрасте формируется понимание речи взрослого, слушание и понимание стихов, развивается активная речь; в дошкольном возрасте - слушание речи взрослого и сверстников, развивается активная диалогическая и монологическая речь.</w:t>
      </w:r>
    </w:p>
    <w:p>
      <w:pPr>
        <w:pStyle w:val="0"/>
        <w:spacing w:before="200" w:line-rule="auto"/>
        <w:ind w:firstLine="540"/>
        <w:jc w:val="both"/>
      </w:pPr>
      <w:r>
        <w:rPr>
          <w:sz w:val="20"/>
        </w:rPr>
        <w:t xml:space="preserve">Экспериментирование в раннем возрасте организуется с материалами и веществами (песок, вода, тесто); в дошкольном - развивается активная познавательно-исследовательская деятельность и экспериментирование.</w:t>
      </w:r>
    </w:p>
    <w:p>
      <w:pPr>
        <w:pStyle w:val="0"/>
        <w:spacing w:before="200" w:line-rule="auto"/>
        <w:ind w:firstLine="540"/>
        <w:jc w:val="both"/>
      </w:pPr>
      <w:r>
        <w:rPr>
          <w:sz w:val="20"/>
        </w:rPr>
        <w:t xml:space="preserve">В раннем возрасте организуется изобразительная деятельность (рисование, лепка) и конструирование из мелкого и крупного строительного материала; в дошкольном - рисование, лепка, аппликация и конструирование из разных материалов по образцу, условию и замыслу ребенка.</w:t>
      </w:r>
    </w:p>
    <w:p>
      <w:pPr>
        <w:pStyle w:val="0"/>
        <w:spacing w:before="200" w:line-rule="auto"/>
        <w:ind w:firstLine="540"/>
        <w:jc w:val="both"/>
      </w:pPr>
      <w:r>
        <w:rPr>
          <w:sz w:val="20"/>
        </w:rPr>
        <w:t xml:space="preserve">Музыкальная деятельность в младенческом возрасте направлена на слушание музыки, выполнение танцевальных движений на основе подражания, музыкальных игр. В раннем возрасте ребенок осваивает слушание музыки и исполнительство, музыкально-ритмические движения. В дошкольном - слушание и понимание музыкальных произведений, пение, музыкально-ритмические движения, игру на детских музыкальных инструментах.</w:t>
      </w:r>
    </w:p>
    <w:p>
      <w:pPr>
        <w:pStyle w:val="0"/>
        <w:spacing w:before="200" w:line-rule="auto"/>
        <w:ind w:firstLine="540"/>
        <w:jc w:val="both"/>
      </w:pPr>
      <w:r>
        <w:rPr>
          <w:sz w:val="20"/>
        </w:rPr>
        <w:t xml:space="preserve">Элементарная трудовая деятельность в раннем возрасте организуется в форме самообслуживания, выполнения детьми простых трудовых действий (ребенок убирает игрушки, подметает веником, поливает цветы из лейки и другое). В дошкольном возрасте ребенок овладевает всеми видами труда: самообслуживанием, хозяйственно-бытовым, в природе, ручным.</w:t>
      </w:r>
    </w:p>
    <w:p>
      <w:pPr>
        <w:pStyle w:val="0"/>
        <w:spacing w:before="200" w:line-rule="auto"/>
        <w:ind w:firstLine="540"/>
        <w:jc w:val="both"/>
      </w:pPr>
      <w:r>
        <w:rPr>
          <w:sz w:val="20"/>
        </w:rPr>
        <w:t xml:space="preserve">Для поддержки всех видов детской деятельности в разные возрастные периоды дошкольного детства можно рекомендовать педагогу:</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наблюдать за деятельностью детей для выявления круга их интересов и потребностей с целью адресного выбора вида и формы организации деятельности, ее содержания и способов реализации;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расширять свои представления и представления родителей детей об особенностях, возможностях и развивающем потенциале разных видов детской деятельности;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поддерживать самостоятельную детскую деятельность через организацию развивающей предметно-пространственной среды (далее - РППС) в условиях ДОО и давать рекомендации родителям детей по ее организации в домашних условиях.</w:t>
      </w:r>
    </w:p>
    <w:p>
      <w:pPr>
        <w:pStyle w:val="0"/>
        <w:spacing w:before="200" w:line-rule="auto"/>
        <w:ind w:firstLine="540"/>
        <w:jc w:val="both"/>
      </w:pPr>
      <w:r>
        <w:rPr>
          <w:sz w:val="20"/>
        </w:rPr>
        <w:t xml:space="preserve">5. Какие виды детской деятельности являются ведущими?</w:t>
      </w:r>
    </w:p>
    <w:p>
      <w:pPr>
        <w:pStyle w:val="0"/>
        <w:spacing w:before="200" w:line-rule="auto"/>
        <w:ind w:firstLine="540"/>
        <w:jc w:val="both"/>
      </w:pPr>
      <w:r>
        <w:rPr>
          <w:sz w:val="20"/>
        </w:rPr>
        <w:t xml:space="preserve">В разные возрастные периоды ведущими являются следующие виды деятельности:</w:t>
      </w:r>
    </w:p>
    <w:p>
      <w:pPr>
        <w:pStyle w:val="0"/>
        <w:spacing w:before="200" w:line-rule="auto"/>
        <w:ind w:firstLine="540"/>
        <w:jc w:val="both"/>
      </w:pPr>
      <w:r>
        <w:rPr>
          <w:sz w:val="20"/>
        </w:rPr>
        <w:t xml:space="preserve">В младенческом возрасте - эмоционально-положительное общение взрослого с ребенком, которое является основой для становления личности ребенка в первом полугодии и залогом его дальнейшего успешного развития. Под влиянием общения со взрослыми формируется интерес к близкому человеку, возникает эмоциональное отношение к нему, потребность в новых впечатлениях, интенсивно развивается познавательная активность младенца, проявляющаяся в интересе к окружающему миру, чувствительность к звучанию музыки и поэтического слова, развиваются совместные действия со взрослым. Основной задачей взрослого является обеспечение эмоционально положительного развивающего общения.</w:t>
      </w:r>
    </w:p>
    <w:p>
      <w:pPr>
        <w:pStyle w:val="0"/>
        <w:spacing w:before="200" w:line-rule="auto"/>
        <w:ind w:firstLine="540"/>
        <w:jc w:val="both"/>
      </w:pPr>
      <w:r>
        <w:rPr>
          <w:sz w:val="20"/>
        </w:rPr>
        <w:t xml:space="preserve">В раннем возрасте ведущей является предметная деятельность. Она способствует развитию познавательных процессов (восприятия, мышления, памяти и других), активному освоению языка, нового отношения к миру предметов и другое. Под влиянием предметной деятельности развиваются общение, игра, сюжетное конструирование, рисование, элементарное самообслуживание и другое. Важная роль в овладении предметной деятельностью принадлежит деловому общению.</w:t>
      </w:r>
    </w:p>
    <w:p>
      <w:pPr>
        <w:pStyle w:val="0"/>
        <w:spacing w:before="200" w:line-rule="auto"/>
        <w:ind w:firstLine="540"/>
        <w:jc w:val="both"/>
      </w:pPr>
      <w:r>
        <w:rPr>
          <w:sz w:val="20"/>
        </w:rPr>
        <w:t xml:space="preserve">В дошкольном возрасте ведущей для ребенка является игровая деятельность. Она способствует становлению психических функций (мышления, речи, памяти, внимания, воображения, произвольности всех психических процессов и поведения, мотивационно-потребностной сферы и другое), видов деятельности (общения, познавательной, конструктивной, изобразительной), развитию личности ребенка в целом (физического, нравственного, познавательного, эстетического и другое). В сюжетно-ролевой игре дети в соответствии с собственными замыслами и потребностями разворачивают сюжет, организуют игровые ситуации, осуществляют ролевое взаимодействие. Тем самым осваивают систему человеческих отношений и окружающий мир во всем его многообразии.</w:t>
      </w:r>
    </w:p>
    <w:p>
      <w:pPr>
        <w:pStyle w:val="0"/>
        <w:spacing w:before="200" w:line-rule="auto"/>
        <w:ind w:firstLine="540"/>
        <w:jc w:val="both"/>
      </w:pPr>
      <w:r>
        <w:rPr>
          <w:sz w:val="20"/>
        </w:rPr>
        <w:t xml:space="preserve">Игра позволяет решать реальные образовательные задачи в воображаемой (условной) ситуации.</w:t>
      </w:r>
    </w:p>
    <w:p>
      <w:pPr>
        <w:pStyle w:val="0"/>
        <w:spacing w:before="200" w:line-rule="auto"/>
        <w:ind w:firstLine="540"/>
        <w:jc w:val="both"/>
      </w:pPr>
      <w:r>
        <w:rPr>
          <w:sz w:val="20"/>
        </w:rPr>
        <w:t xml:space="preserve">6. Какими способами можно поддержать инициативу и самостоятельность ребенка в деятельности?</w:t>
      </w:r>
    </w:p>
    <w:p>
      <w:pPr>
        <w:pStyle w:val="0"/>
        <w:spacing w:before="200" w:line-rule="auto"/>
        <w:ind w:firstLine="540"/>
        <w:jc w:val="both"/>
      </w:pPr>
      <w:r>
        <w:rPr>
          <w:sz w:val="20"/>
        </w:rPr>
        <w:t xml:space="preserve">Деятельность детей может осуществляться: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по инициативе педагога, который привлекает детей к совместной образовательной деятельности, создает условия для самостоятельной деятельности детей;</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по инициативе детей, когда дети активно включаются в процесс самостоятельного выбора вида деятельности, способов ее реализации, содержания, партнеров.</w:t>
      </w:r>
    </w:p>
    <w:p>
      <w:pPr>
        <w:pStyle w:val="0"/>
        <w:spacing w:before="200" w:line-rule="auto"/>
        <w:ind w:firstLine="540"/>
        <w:jc w:val="both"/>
      </w:pPr>
      <w:r>
        <w:rPr>
          <w:sz w:val="20"/>
        </w:rPr>
        <w:t xml:space="preserve">Деятельности, которые организованы по инициативе ребенка чаще всего составляют группу свободной самостоятельной деятельности детей. Такие виды детской деятельности направлены и содержательно связаны с интересами и предпочтениями детей. Желания детей могут быть самыми разнообразными, что проявляется в стремлении ребенка включиться в игру, сочинить рассказ или песню, танцевать, конструировать или исследовать, рисовать или лепить.</w:t>
      </w:r>
    </w:p>
    <w:p>
      <w:pPr>
        <w:pStyle w:val="0"/>
        <w:spacing w:before="200" w:line-rule="auto"/>
        <w:ind w:firstLine="540"/>
        <w:jc w:val="both"/>
      </w:pPr>
      <w:r>
        <w:rPr>
          <w:sz w:val="20"/>
        </w:rPr>
        <w:t xml:space="preserve">При этом педагог поддерживает ребенка в его стремлении заняться самостоятельной инициативной деятельностью, для этого он использует специальные приемы поддержки. Это могут быть вопросы: "Ты будешь делать домик из конструктора или картона?", "Для кого будешь делать домик?", "Ты будешь делать домик один или пригласишь других детей?".</w:t>
      </w:r>
    </w:p>
    <w:p>
      <w:pPr>
        <w:pStyle w:val="0"/>
        <w:spacing w:before="200" w:line-rule="auto"/>
        <w:ind w:firstLine="540"/>
        <w:jc w:val="both"/>
      </w:pPr>
      <w:r>
        <w:rPr>
          <w:sz w:val="20"/>
        </w:rPr>
        <w:t xml:space="preserve">Поддержать инициативу можно одобрением и поощрением действий ребенка: "Очень интересная идея, я думаю, у тебя обязательно должно получиться", "Как хорошо, что ты придумал сделать коробочку для мелких игрушек, теперь они не потеряются и их не придется искать", "Я думаю, что написать письмо заболевшему ребенку очень хорошая идея, Антону будет приятно его получить" и другое.</w:t>
      </w:r>
    </w:p>
    <w:p>
      <w:pPr>
        <w:pStyle w:val="0"/>
        <w:spacing w:before="200" w:line-rule="auto"/>
        <w:ind w:firstLine="540"/>
        <w:jc w:val="both"/>
      </w:pPr>
      <w:r>
        <w:rPr>
          <w:sz w:val="20"/>
        </w:rPr>
        <w:t xml:space="preserve">Для поддержки детской инициативы и активности детей важно правильно организовать РППС, наполнить ее атрибутами и оборудованием для возможности включиться ребенку в разные виды детской деятельности. Педагог может предоставлять ребенку выбор игрушек, деятельности, партнеров, места; побуждать детей к самостоятельной свободной активности собственным примером (начинает сам какую-либо увлекательную деятельность - рисует красками, вырезает снежинки, делает корзиночки и прочее); создавать проблемные ситуации ("Ребята, давайте украсим группу к празднику, у нас есть цветная бумага и ножницы. Как можно это сделать?" и другие).</w:t>
      </w:r>
    </w:p>
    <w:p>
      <w:pPr>
        <w:pStyle w:val="0"/>
        <w:spacing w:before="200" w:line-rule="auto"/>
        <w:ind w:firstLine="540"/>
        <w:jc w:val="both"/>
      </w:pPr>
      <w:r>
        <w:rPr>
          <w:sz w:val="20"/>
        </w:rPr>
        <w:t xml:space="preserve">Для развития детской инициативы необходимо особое внимание уделять поддержке детского интереса к окружающему миру, обращать внимание на детские вопросы, поощрять желание ребенка получать новые знания, осуществлять деятельность в соответствии со своими интересами.</w:t>
      </w:r>
    </w:p>
    <w:p>
      <w:pPr>
        <w:pStyle w:val="0"/>
        <w:spacing w:before="200" w:line-rule="auto"/>
        <w:ind w:firstLine="540"/>
        <w:jc w:val="both"/>
      </w:pPr>
      <w:r>
        <w:rPr>
          <w:sz w:val="20"/>
        </w:rPr>
        <w:t xml:space="preserve">7. Как развивать игровую деятельность детей?</w:t>
      </w:r>
    </w:p>
    <w:p>
      <w:pPr>
        <w:pStyle w:val="0"/>
        <w:spacing w:before="200" w:line-rule="auto"/>
        <w:ind w:firstLine="540"/>
        <w:jc w:val="both"/>
      </w:pPr>
      <w:r>
        <w:rPr>
          <w:sz w:val="20"/>
        </w:rPr>
        <w:t xml:space="preserve">Игра является для ребенка самоценной, эмоционально-насыщенной формой жизнедеятельности. Развитие игры происходит не спонтанно, а зависит от условий жизни и воспитания ребенка.</w:t>
      </w:r>
    </w:p>
    <w:p>
      <w:pPr>
        <w:pStyle w:val="0"/>
        <w:spacing w:before="200" w:line-rule="auto"/>
        <w:ind w:firstLine="540"/>
        <w:jc w:val="both"/>
      </w:pPr>
      <w:r>
        <w:rPr>
          <w:sz w:val="20"/>
        </w:rPr>
        <w:t xml:space="preserve">Развитие игровой деятельности детей осуществляется по следующим направлениям:</w:t>
      </w:r>
    </w:p>
    <w:p>
      <w:pPr>
        <w:pStyle w:val="0"/>
        <w:spacing w:before="200" w:line-rule="auto"/>
        <w:ind w:firstLine="540"/>
        <w:jc w:val="both"/>
      </w:pPr>
      <w:r>
        <w:rPr>
          <w:sz w:val="20"/>
        </w:rPr>
        <w:t xml:space="preserve">Обогащение содержания игры. Игра носит отражательный характер, в ней ребенок отображает интересующие его стороны действительности, стремится разобраться в социальных отношениях. Такой опыт дети получают в процессе экскурсий, наблюдений, рассматривания картин, просмотра мультипликационных фильмов и кинофильмов, из книг и общения со взрослыми и сверстниками.</w:t>
      </w:r>
    </w:p>
    <w:p>
      <w:pPr>
        <w:pStyle w:val="0"/>
        <w:spacing w:before="200" w:line-rule="auto"/>
        <w:ind w:firstLine="540"/>
        <w:jc w:val="both"/>
      </w:pPr>
      <w:r>
        <w:rPr>
          <w:sz w:val="20"/>
        </w:rPr>
        <w:t xml:space="preserve">Развитие игровых умений или способов построения игры. На протяжении дошкольного детства игра меняется, усложняется способ построения игры.</w:t>
      </w:r>
    </w:p>
    <w:p>
      <w:pPr>
        <w:pStyle w:val="0"/>
        <w:spacing w:before="200" w:line-rule="auto"/>
        <w:ind w:firstLine="540"/>
        <w:jc w:val="both"/>
      </w:pPr>
      <w:r>
        <w:rPr>
          <w:sz w:val="20"/>
        </w:rPr>
        <w:t xml:space="preserve">Развитие игрового общения, способов игрового сотрудничества. Творческая игра по своей природе ориентирована на взаимодействие между детьми, связанное с распределением ролей, согласованием игрового замысла, разрешением спорных ситуаций. Практика игрового сотрудничества накапливается у детей в играх, которые носят совместный характер, требуют согласования в решении игровых задач.</w:t>
      </w:r>
    </w:p>
    <w:p>
      <w:pPr>
        <w:pStyle w:val="0"/>
        <w:spacing w:before="200" w:line-rule="auto"/>
        <w:ind w:firstLine="540"/>
        <w:jc w:val="both"/>
      </w:pPr>
      <w:r>
        <w:rPr>
          <w:sz w:val="20"/>
        </w:rPr>
        <w:t xml:space="preserve">Основные приемы развития игровой деятельности детей:</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включение в игру новых предметов;</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включение в игру новых действий (показ, обсуждение);</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наблюдение за окружающим миром и социальными явлениями и их обязательное обсуждение с выделением действия, содержания речевого взаимодействия;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смещение акцента от моделирования действий к моделированию отношений;</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помощь в выборе сюжета, обозначении ролей;</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обсуждение правил, регулирующих отношения в игре;</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организация РППС.</w:t>
      </w:r>
    </w:p>
    <w:p>
      <w:pPr>
        <w:pStyle w:val="0"/>
        <w:spacing w:before="200" w:line-rule="auto"/>
        <w:ind w:firstLine="540"/>
        <w:jc w:val="both"/>
      </w:pPr>
      <w:r>
        <w:rPr>
          <w:sz w:val="20"/>
        </w:rPr>
        <w:t xml:space="preserve">8. Как инициировать познавательную деятельность детей?</w:t>
      </w:r>
    </w:p>
    <w:p>
      <w:pPr>
        <w:pStyle w:val="0"/>
        <w:spacing w:before="200" w:line-rule="auto"/>
        <w:ind w:firstLine="540"/>
        <w:jc w:val="both"/>
      </w:pPr>
      <w:r>
        <w:rPr>
          <w:sz w:val="20"/>
        </w:rPr>
        <w:t xml:space="preserve">В основе развития познавательной деятельности ребенка лежит поддержка познавательной активности. Она проявляется в самостоятельности выбора игр и занятий, участии ребенка в организации игры, стремлении к общению, формулировке высказывания и отношении к событию и т.д.</w:t>
      </w:r>
    </w:p>
    <w:p>
      <w:pPr>
        <w:pStyle w:val="0"/>
        <w:spacing w:before="200" w:line-rule="auto"/>
        <w:ind w:firstLine="540"/>
        <w:jc w:val="both"/>
      </w:pPr>
      <w:r>
        <w:rPr>
          <w:sz w:val="20"/>
        </w:rPr>
        <w:t xml:space="preserve">Можно выделить следующие виды познавательной активности: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исполнительскую активность, которая состоит в принятии ребенком предъявленной задачи, выборе способа действий на основе высказанных взрослым общих требований, показе образца, схемы ("Я жду помощи", "Я сомневаюсь", "Делаю так же");</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творческую (исследовательскую) активность, состоящую в самостоятельном выборе деятельности, постановке цели, выборе способа осуществления с высказыванием нескольких предположений, получением личностно-значимого результата ("Я могу!", "У меня получится!", "Мне же нравится!", "Как интересно!").</w:t>
      </w:r>
    </w:p>
    <w:p>
      <w:pPr>
        <w:pStyle w:val="0"/>
        <w:spacing w:before="200" w:line-rule="auto"/>
        <w:ind w:firstLine="540"/>
        <w:jc w:val="both"/>
      </w:pPr>
      <w:r>
        <w:rPr>
          <w:sz w:val="20"/>
        </w:rPr>
        <w:t xml:space="preserve">Практические приемы инициирования, повышения активности в поисковой деятельности состоят в том, чтобы заинтересовать ребенка предстоящей деятельностью, ее образностью, эмоциональностью, значимостью и необходимостью участия.</w:t>
      </w:r>
    </w:p>
    <w:p>
      <w:pPr>
        <w:pStyle w:val="0"/>
        <w:spacing w:before="200" w:line-rule="auto"/>
        <w:ind w:firstLine="540"/>
        <w:jc w:val="both"/>
      </w:pPr>
      <w:r>
        <w:rPr>
          <w:sz w:val="20"/>
        </w:rPr>
        <w:t xml:space="preserve">Важно мотивировать ребенка к исследовательскому поведению в ходе поиска способа выполнения. Для этого следует обсуждать возможные варианты поиска, прогнозирование хода и результата ("Если так ..., то ...", "Что изменится, если ..."), составлять алгоритмы, уточнять правила и ограничения, использовать приемы творческой педагогики (элементы творческих игр, сюрпризы, превращения, одушевления персонажей и другие).</w:t>
      </w:r>
    </w:p>
    <w:p>
      <w:pPr>
        <w:pStyle w:val="0"/>
        <w:spacing w:before="200" w:line-rule="auto"/>
        <w:ind w:firstLine="540"/>
        <w:jc w:val="both"/>
      </w:pPr>
      <w:r>
        <w:rPr>
          <w:sz w:val="20"/>
        </w:rPr>
        <w:t xml:space="preserve">Накопление ребенком опыта инициативного поведения в познавательной деятельности становится его личностным достижением и переносится в другие сферы.</w:t>
      </w:r>
    </w:p>
    <w:p>
      <w:pPr>
        <w:pStyle w:val="0"/>
        <w:spacing w:before="200" w:line-rule="auto"/>
        <w:ind w:firstLine="540"/>
        <w:jc w:val="both"/>
      </w:pPr>
      <w:r>
        <w:rPr>
          <w:sz w:val="20"/>
        </w:rPr>
        <w:t xml:space="preserve">9. Организация трудовой деятельности детей.</w:t>
      </w:r>
    </w:p>
    <w:p>
      <w:pPr>
        <w:pStyle w:val="0"/>
        <w:spacing w:before="200" w:line-rule="auto"/>
        <w:ind w:firstLine="540"/>
        <w:jc w:val="both"/>
      </w:pPr>
      <w:r>
        <w:rPr>
          <w:sz w:val="20"/>
        </w:rPr>
        <w:t xml:space="preserve">Своеобразие трудовой деятельности детей определяет особенности ее организации в ДОО. Ребенок не создает в своем труде общественно значимые материальные ценности. Значение детской трудовой деятельности в ее развивающем воздействии на личность ребенка. Труд удовлетворяет потребность ребенка в самоутверждении, в познании своих возможностей, позволяет ощутить себя "взрослым". В процессе трудовой деятельности у детей формируется потребность быть аккуратным, содержать одежду в чистоте, поддерживать порядок в игровом уголке и групповой комнате, ухаживать за растениями, делать поделки для игры, украшения группы, помогать взрослым, эстетически привлекательно организовать свой быт (красиво расставить столовые приборы, игрушки, аккуратно застелить кровати) и другое.</w:t>
      </w:r>
    </w:p>
    <w:p>
      <w:pPr>
        <w:pStyle w:val="0"/>
        <w:spacing w:before="200" w:line-rule="auto"/>
        <w:ind w:firstLine="540"/>
        <w:jc w:val="both"/>
      </w:pPr>
      <w:r>
        <w:rPr>
          <w:sz w:val="20"/>
        </w:rPr>
        <w:t xml:space="preserve">Трудовая деятельность связана с другими видами детской деятельности (познавательной, предметной деятельностью, общением). Особенно следует отметить близость детского труда к игре. Трудовая деятельность возникает и развивается в процессе игровой деятельности: дети отражают труд людей (готовят обед, стирают одежду, "ремонтируют машину" и другое), готовят атрибуты, необходимые для изображения взятых на себя ролей (бумажные кораблики, матросские шапочки, знаки дорожного движения, флажки и другое). Постепенно трудовая деятельность обособляется от игры и становится самостоятельной к концу дошкольного детства. Дети помогают поливать и убирать участок, расчищать дорожки от снега, ремонтируют игрушки и книги и другое.</w:t>
      </w:r>
    </w:p>
    <w:p>
      <w:pPr>
        <w:pStyle w:val="0"/>
        <w:spacing w:before="200" w:line-rule="auto"/>
        <w:ind w:firstLine="540"/>
        <w:jc w:val="both"/>
      </w:pPr>
      <w:r>
        <w:rPr>
          <w:sz w:val="20"/>
        </w:rPr>
        <w:t xml:space="preserve">В трудовой деятельности особое значение имеет игровая мотивация. Например, чтобы играть в больницу - подготовить рецепты (нарезать из бумаги), для игры в моряков - нарисовать на листе бумаги синие полосы для использований их в качестве элементов тельняшек, для игры в космонавтов - подготовить баллоны с воздухом (надуть воздушные шарики) и другое. Только в старшем дошкольном возрасте к игровому мотиву добавляется осознанное желание получить одобрение, положительную оценку своих действий взрослыми, стремление помочь другим людям, доставить радость родным и друзьям (подготовить открытку для мамы, сестренки, бабушки; отремонтировать разорванную книгу и другое).</w:t>
      </w:r>
    </w:p>
    <w:p>
      <w:pPr>
        <w:pStyle w:val="0"/>
        <w:spacing w:before="200" w:line-rule="auto"/>
        <w:ind w:firstLine="540"/>
        <w:jc w:val="both"/>
      </w:pPr>
      <w:r>
        <w:rPr>
          <w:sz w:val="20"/>
        </w:rPr>
        <w:t xml:space="preserve">Включение ребенка в трудовую деятельность представляет собой сложный процесс, требующий особой роли взрослого: взаимодействие педагога с детьми в трудовой деятельности, наблюдение за трудовой деятельностью детей, изучение детских возможностей и перспектив развития детской трудовой деятельности, организацию дежурств, поручений, коллективной трудовой деятельности детей.</w:t>
      </w:r>
    </w:p>
    <w:p>
      <w:pPr>
        <w:pStyle w:val="0"/>
        <w:spacing w:before="200" w:line-rule="auto"/>
        <w:ind w:firstLine="540"/>
        <w:jc w:val="both"/>
      </w:pPr>
      <w:r>
        <w:rPr>
          <w:sz w:val="20"/>
        </w:rPr>
        <w:t xml:space="preserve">Педагогу при организации трудовой деятельности можно рекомендовать наблюдение за инициативой детей по осуществлению трудовых действий, проведение бесед и игровых проблемных ситуаций с детьми, направленных на выявление их интересов, предпочтений в разных видах детской деятельности, требующих умений в элементарной трудовой деятельности. При этом основная задача педагога при организации самостоятельной трудовой деятельности детей - наполнить повседневную жизнь группы интересными делами и событиями с включением каждого ребенка в содержательную деятельность, в соответствии с его интересами и активностью.</w:t>
      </w:r>
    </w:p>
    <w:p>
      <w:pPr>
        <w:pStyle w:val="0"/>
        <w:jc w:val="both"/>
      </w:pPr>
      <w:r>
        <w:rPr>
          <w:sz w:val="20"/>
        </w:rPr>
      </w:r>
    </w:p>
    <w:p>
      <w:pPr>
        <w:pStyle w:val="2"/>
        <w:outlineLvl w:val="1"/>
        <w:jc w:val="center"/>
      </w:pPr>
      <w:r>
        <w:rPr>
          <w:sz w:val="20"/>
        </w:rPr>
        <w:t xml:space="preserve">РАЗДЕЛ 3. ПЕДАГОГИЧЕСКАЯ ДИАГНОСТИКА В ДОШКОЛЬНОЙ</w:t>
      </w:r>
    </w:p>
    <w:p>
      <w:pPr>
        <w:pStyle w:val="2"/>
        <w:jc w:val="center"/>
      </w:pPr>
      <w:r>
        <w:rPr>
          <w:sz w:val="20"/>
        </w:rPr>
        <w:t xml:space="preserve">ОБРАЗОВАТЕЛЬНОЙ ОРГАНИЗАЦИИ</w:t>
      </w:r>
    </w:p>
    <w:p>
      <w:pPr>
        <w:pStyle w:val="0"/>
        <w:jc w:val="both"/>
      </w:pPr>
      <w:r>
        <w:rPr>
          <w:sz w:val="20"/>
        </w:rPr>
      </w:r>
    </w:p>
    <w:p>
      <w:pPr>
        <w:pStyle w:val="0"/>
        <w:ind w:firstLine="540"/>
        <w:jc w:val="both"/>
      </w:pPr>
      <w:r>
        <w:rPr>
          <w:sz w:val="20"/>
        </w:rPr>
        <w:t xml:space="preserve">10. С какой целью в ДОО может проводиться педагогическая диагностика?</w:t>
      </w:r>
    </w:p>
    <w:p>
      <w:pPr>
        <w:pStyle w:val="0"/>
        <w:spacing w:before="200" w:line-rule="auto"/>
        <w:ind w:firstLine="540"/>
        <w:jc w:val="both"/>
      </w:pPr>
      <w:r>
        <w:rPr>
          <w:sz w:val="20"/>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1"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 4.3</w:t>
        </w:r>
      </w:hyperlink>
      <w:r>
        <w:rPr>
          <w:sz w:val="20"/>
        </w:rPr>
        <w:t xml:space="preserve"> ФГОС ДО</w:t>
      </w:r>
    </w:p>
    <w:p>
      <w:pPr>
        <w:pStyle w:val="0"/>
        <w:jc w:val="both"/>
      </w:pPr>
      <w:r>
        <w:rPr>
          <w:sz w:val="20"/>
        </w:rPr>
      </w:r>
    </w:p>
    <w:p>
      <w:pPr>
        <w:pStyle w:val="0"/>
        <w:ind w:firstLine="540"/>
        <w:jc w:val="both"/>
      </w:pPr>
      <w:r>
        <w:rPr>
          <w:sz w:val="20"/>
        </w:rPr>
        <w:t xml:space="preserve">В рамках педагогической диагностики может проводиться оценка индивидуального развития детей &lt;6&gt;. Она может быть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Педагогическая диагностика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 3.2.3</w:t>
        </w:r>
      </w:hyperlink>
      <w:r>
        <w:rPr>
          <w:sz w:val="20"/>
        </w:rPr>
        <w:t xml:space="preserve">. ФГОС ДО</w:t>
      </w:r>
    </w:p>
    <w:p>
      <w:pPr>
        <w:pStyle w:val="0"/>
        <w:jc w:val="both"/>
      </w:pPr>
      <w:r>
        <w:rPr>
          <w:sz w:val="20"/>
        </w:rPr>
      </w:r>
    </w:p>
    <w:p>
      <w:pPr>
        <w:pStyle w:val="0"/>
        <w:ind w:firstLine="540"/>
        <w:jc w:val="both"/>
      </w:pPr>
      <w:r>
        <w:rPr>
          <w:sz w:val="20"/>
        </w:rPr>
        <w:t xml:space="preserve">11. Нужно ли проводить педагогическую диагностику достижения планируемых результатов?</w:t>
      </w:r>
    </w:p>
    <w:p>
      <w:pPr>
        <w:pStyle w:val="0"/>
        <w:spacing w:before="200" w:line-rule="auto"/>
        <w:ind w:firstLine="540"/>
        <w:jc w:val="both"/>
      </w:pPr>
      <w:r>
        <w:rPr>
          <w:sz w:val="20"/>
        </w:rPr>
        <w:t xml:space="preserve">Планируемые результаты не подлежат непосредственной оценке, в том числе и в виде педагогической диагностики (мониторинга)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Пункт 2.3.2 </w:t>
      </w:r>
      <w:hyperlink w:history="0" r:id="rId2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w:t>
        </w:r>
      </w:hyperlink>
      <w:r>
        <w:rPr>
          <w:sz w:val="20"/>
        </w:rPr>
        <w:t xml:space="preserve"> ДО</w:t>
      </w:r>
    </w:p>
    <w:p>
      <w:pPr>
        <w:pStyle w:val="0"/>
        <w:jc w:val="both"/>
      </w:pPr>
      <w:r>
        <w:rPr>
          <w:sz w:val="20"/>
        </w:rPr>
      </w:r>
    </w:p>
    <w:p>
      <w:pPr>
        <w:pStyle w:val="0"/>
        <w:ind w:firstLine="540"/>
        <w:jc w:val="both"/>
      </w:pPr>
      <w:r>
        <w:rPr>
          <w:sz w:val="20"/>
        </w:rPr>
        <w:t xml:space="preserve">12. В чем состоит специфика педагогической диагностики в ДОО?</w:t>
      </w:r>
    </w:p>
    <w:p>
      <w:pPr>
        <w:pStyle w:val="0"/>
        <w:spacing w:before="200" w:line-rule="auto"/>
        <w:ind w:firstLine="540"/>
        <w:jc w:val="both"/>
      </w:pPr>
      <w:r>
        <w:rPr>
          <w:sz w:val="20"/>
        </w:rPr>
        <w:t xml:space="preserve">Специфика педагогической диагностики в ДОО определяется требованиями </w:t>
      </w:r>
      <w:hyperlink w:history="0" r:id="rId24"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w:t>
        </w:r>
      </w:hyperlink>
      <w:r>
        <w:rPr>
          <w:sz w:val="20"/>
        </w:rPr>
        <w:t xml:space="preserve"> ДО:</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планируемые результаты освоения Федеральной образовательной </w:t>
      </w:r>
      <w:hyperlink w:history="0" r:id="rId25"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программы</w:t>
        </w:r>
      </w:hyperlink>
      <w:r>
        <w:rPr>
          <w:sz w:val="20"/>
        </w:rPr>
        <w:t xml:space="preserve"> дошкольного образования (далее - Федеральной программы) заданы как целевые ориентиры дошкольного образования (далее - ДО) и представляют собой социально-нормативные возрастные характеристики возможных достижений ребенка на разных этапах дошкольного детства;</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 4.3</w:t>
        </w:r>
      </w:hyperlink>
      <w:r>
        <w:rPr>
          <w:sz w:val="20"/>
        </w:rPr>
        <w:t xml:space="preserve"> ФГОС ДО</w:t>
      </w:r>
    </w:p>
    <w:p>
      <w:pPr>
        <w:pStyle w:val="0"/>
        <w:jc w:val="both"/>
      </w:pPr>
      <w:r>
        <w:rPr>
          <w:sz w:val="20"/>
        </w:rPr>
      </w:r>
    </w:p>
    <w:p>
      <w:pPr>
        <w:pStyle w:val="0"/>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освоение Федеральной </w:t>
      </w:r>
      <w:hyperlink w:history="0" r:id="rId27"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программы</w:t>
        </w:r>
      </w:hyperlink>
      <w:r>
        <w:rPr>
          <w:sz w:val="20"/>
        </w:rPr>
        <w:t xml:space="preserve"> не сопровождается проведением промежуточных аттестаций и итоговой аттестации обучающихся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2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 4.3</w:t>
        </w:r>
      </w:hyperlink>
      <w:r>
        <w:rPr>
          <w:sz w:val="20"/>
        </w:rPr>
        <w:t xml:space="preserve"> ФГОС ДО</w:t>
      </w:r>
    </w:p>
    <w:p>
      <w:pPr>
        <w:pStyle w:val="0"/>
        <w:jc w:val="both"/>
      </w:pPr>
      <w:r>
        <w:rPr>
          <w:sz w:val="20"/>
        </w:rPr>
      </w:r>
    </w:p>
    <w:p>
      <w:pPr>
        <w:pStyle w:val="0"/>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pPr>
        <w:pStyle w:val="0"/>
        <w:spacing w:before="200" w:line-rule="auto"/>
        <w:ind w:firstLine="540"/>
        <w:jc w:val="both"/>
      </w:pPr>
      <w:r>
        <w:rPr>
          <w:sz w:val="20"/>
        </w:rPr>
        <w:t xml:space="preserve">13. Какова периодичность проведения педагогической диагностики?</w:t>
      </w:r>
    </w:p>
    <w:p>
      <w:pPr>
        <w:pStyle w:val="0"/>
        <w:spacing w:before="200" w:line-rule="auto"/>
        <w:ind w:firstLine="540"/>
        <w:jc w:val="both"/>
      </w:pPr>
      <w:r>
        <w:rPr>
          <w:sz w:val="20"/>
        </w:rPr>
        <w:t xml:space="preserve">Периодичность проведения педагогической диагностики указывается в образовательной программе дошкольного образования, разработанной в организации, осуществляющей образовательную деятельность (далее - Программа). Оптимальным является ее проведение на начальном этапе прихода ребенка в дошкольную группу (стартовая диагностика) и при достижении ребенком конца каждого психологического возраста (финальная диагностика). При проведении стартовой диагностики учитывается адаптационный период пребывания ребенка в группе. Сравнение результатов стартовой и финальной диагностики позволяет выявить динамику в развитии ребенка.</w:t>
      </w:r>
    </w:p>
    <w:p>
      <w:pPr>
        <w:pStyle w:val="0"/>
        <w:spacing w:before="200" w:line-rule="auto"/>
        <w:ind w:firstLine="540"/>
        <w:jc w:val="both"/>
      </w:pPr>
      <w:r>
        <w:rPr>
          <w:sz w:val="20"/>
        </w:rPr>
        <w:t xml:space="preserve">14. Какие методы могут быть использованы педагогом в процессе проведения педагогической диагностики?</w:t>
      </w:r>
    </w:p>
    <w:p>
      <w:pPr>
        <w:pStyle w:val="0"/>
        <w:spacing w:before="200" w:line-rule="auto"/>
        <w:ind w:firstLine="540"/>
        <w:jc w:val="both"/>
      </w:pPr>
      <w:r>
        <w:rPr>
          <w:sz w:val="20"/>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других), специальных диагностических ситуаций, простых тестовых проб.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Ведущим, основным методом педагогической диагностики является наблюдение.</w:t>
      </w:r>
    </w:p>
    <w:p>
      <w:pPr>
        <w:pStyle w:val="0"/>
        <w:spacing w:before="200" w:line-rule="auto"/>
        <w:ind w:firstLine="540"/>
        <w:jc w:val="both"/>
      </w:pPr>
      <w:r>
        <w:rPr>
          <w:sz w:val="20"/>
        </w:rPr>
        <w:t xml:space="preserve">15. Почему наблюдение является ведущим методом педагогической диагностики?</w:t>
      </w:r>
    </w:p>
    <w:p>
      <w:pPr>
        <w:pStyle w:val="0"/>
        <w:spacing w:before="200" w:line-rule="auto"/>
        <w:ind w:firstLine="540"/>
        <w:jc w:val="both"/>
      </w:pPr>
      <w:r>
        <w:rPr>
          <w:sz w:val="20"/>
        </w:rPr>
        <w:t xml:space="preserve">Наблюдение представляет собой ведущий метод сбора информации (фактических данных) о ребенке/группе детей.</w:t>
      </w:r>
    </w:p>
    <w:p>
      <w:pPr>
        <w:pStyle w:val="0"/>
        <w:spacing w:before="200" w:line-rule="auto"/>
        <w:ind w:firstLine="540"/>
        <w:jc w:val="both"/>
      </w:pPr>
      <w:r>
        <w:rPr>
          <w:sz w:val="20"/>
        </w:rPr>
        <w:t xml:space="preserve">В ходе наблюдения педагог может:</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изучать педагогические явления в динамике;</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непосредственно воспринимать поведение детей в конкретных условиях и в реальном времени;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фиксировать факты, которые невозможно зарегистрировать никаким иным методом (например, стиль поведения, жесты, мимику, движения, взаимодействие детей и целых групп);</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оперативно получать информацию и непосредственную связь с объектом изучения;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проводить фиксацию фактов сразу по нескольким параметрам (отдельного ребенка, группы детей, взаимодействия между детьми и другие);</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собирать факты независимо от готовности наблюдаемых объектов, умений обучающихся, их желания вступать в общение.</w:t>
      </w:r>
    </w:p>
    <w:p>
      <w:pPr>
        <w:pStyle w:val="0"/>
        <w:spacing w:before="200" w:line-rule="auto"/>
        <w:ind w:firstLine="540"/>
        <w:jc w:val="both"/>
      </w:pPr>
      <w:r>
        <w:rPr>
          <w:sz w:val="20"/>
        </w:rPr>
        <w:t xml:space="preserve">Таким образом, эффективность наблюдения заключается в его информативности и универсальности, с его помощью можно изучать почти любой процесс или явление, оно не искажает естественного поведения обучающихся, практически не требует дополнительных средств.</w:t>
      </w:r>
    </w:p>
    <w:p>
      <w:pPr>
        <w:pStyle w:val="0"/>
        <w:spacing w:before="200" w:line-rule="auto"/>
        <w:ind w:firstLine="540"/>
        <w:jc w:val="both"/>
      </w:pPr>
      <w:r>
        <w:rPr>
          <w:sz w:val="20"/>
        </w:rPr>
        <w:t xml:space="preserve">При организации наблюдения педагог должен учитывать факторы, которые могут повлиять на его результаты: желание непреднамеренно вмешаться в естественный ход наблюдения, влияние настроения и ожиданий на восприятие ситуации и толкование результатов, отсутствие умений целостно воспринимать наблюдаемую ситуацию, замечать и фиксировать малозаметные черты поведения наблюдаемых. В процессе наблюдения сложно получить информацию о целях и мотивах поведения детей, невозможно его повторить, перепроверить результаты.</w:t>
      </w:r>
    </w:p>
    <w:p>
      <w:pPr>
        <w:pStyle w:val="0"/>
        <w:spacing w:before="200" w:line-rule="auto"/>
        <w:ind w:firstLine="540"/>
        <w:jc w:val="both"/>
      </w:pPr>
      <w:r>
        <w:rPr>
          <w:sz w:val="20"/>
        </w:rPr>
        <w:t xml:space="preserve">Важно помнить, что наблюдение используется в совокупности с другими методами сбора информации (беседой, опросными методами, диагностическими ситуациями и другими), обогащая и объясняя полученные данные.</w:t>
      </w:r>
    </w:p>
    <w:p>
      <w:pPr>
        <w:pStyle w:val="0"/>
        <w:spacing w:before="200" w:line-rule="auto"/>
        <w:ind w:firstLine="540"/>
        <w:jc w:val="both"/>
      </w:pPr>
      <w:r>
        <w:rPr>
          <w:sz w:val="20"/>
        </w:rPr>
        <w:t xml:space="preserve">16. Как организуется наблюдение и фиксируются его результаты?</w:t>
      </w:r>
    </w:p>
    <w:p>
      <w:pPr>
        <w:pStyle w:val="0"/>
        <w:spacing w:before="200" w:line-rule="auto"/>
        <w:ind w:firstLine="540"/>
        <w:jc w:val="both"/>
      </w:pPr>
      <w:r>
        <w:rPr>
          <w:sz w:val="20"/>
        </w:rPr>
        <w:t xml:space="preserve">Наблюдение организуется педагогом в рамках образовательного процесса и направлено на достижение определенной цели. Оно основано на точной фиксации получаемых фактов и их последующем анализе.</w:t>
      </w:r>
    </w:p>
    <w:p>
      <w:pPr>
        <w:pStyle w:val="0"/>
        <w:spacing w:before="200" w:line-rule="auto"/>
        <w:ind w:firstLine="540"/>
        <w:jc w:val="both"/>
      </w:pPr>
      <w:r>
        <w:rPr>
          <w:sz w:val="20"/>
        </w:rPr>
        <w:t xml:space="preserve">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возрастов. Ориентирами для наблюдения являются возрастные характеристики развития ребенка, представленные в </w:t>
      </w:r>
      <w:hyperlink w:history="0" r:id="rId29"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пункте 15</w:t>
        </w:r>
      </w:hyperlink>
      <w:r>
        <w:rPr>
          <w:sz w:val="20"/>
        </w:rPr>
        <w:t xml:space="preserve"> "Планируемые результаты реализации Федеральной Программы" &lt;10&gt;. Они выступают как обобщенные показатели возможных достижений детей на разных этапах дошкольного детства в соответствующих образовательных областях.</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30"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Пункт 15</w:t>
        </w:r>
      </w:hyperlink>
      <w:r>
        <w:rPr>
          <w:sz w:val="20"/>
        </w:rPr>
        <w:t xml:space="preserve"> Федеральной программы</w:t>
      </w:r>
    </w:p>
    <w:p>
      <w:pPr>
        <w:pStyle w:val="0"/>
        <w:jc w:val="both"/>
      </w:pPr>
      <w:r>
        <w:rPr>
          <w:sz w:val="20"/>
        </w:rPr>
      </w:r>
    </w:p>
    <w:p>
      <w:pPr>
        <w:pStyle w:val="0"/>
        <w:ind w:firstLine="540"/>
        <w:jc w:val="both"/>
      </w:pPr>
      <w:r>
        <w:rPr>
          <w:sz w:val="20"/>
        </w:rPr>
        <w:t xml:space="preserve">В процессе наблюдения педагог может использовать следующие критерии анализа наблюдаемых явлений:</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частоту проявления каждого показателя;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самостоятельность его выполнения;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инициативность ребенка в деятельности.</w:t>
      </w:r>
    </w:p>
    <w:p>
      <w:pPr>
        <w:pStyle w:val="0"/>
        <w:spacing w:before="200" w:line-rule="auto"/>
        <w:ind w:firstLine="540"/>
        <w:jc w:val="both"/>
      </w:pPr>
      <w:r>
        <w:rPr>
          <w:sz w:val="20"/>
        </w:rPr>
        <w:t xml:space="preserve">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Если действие выполняется ребенком самостоятельно, без помощи взрослого, то это свидетельствует о зоне его актуального развития. Если же ребенок выполняет действие только с помощью взрослого, то это указывает на перспективные задачи его развития, обозначает зону его ближайшего развития. Инициативность свидетельствует о проявлении субъектности ребенка в деятельности и взаимодействии.</w:t>
      </w:r>
    </w:p>
    <w:p>
      <w:pPr>
        <w:pStyle w:val="0"/>
        <w:spacing w:before="200" w:line-rule="auto"/>
        <w:ind w:firstLine="540"/>
        <w:jc w:val="both"/>
      </w:pPr>
      <w:r>
        <w:rPr>
          <w:sz w:val="20"/>
        </w:rPr>
        <w:t xml:space="preserve">Результаты наблюдения могут фиксироваться, при этом педагог может самостоятельно выбрать способ и форму фиксации результатов наблюдения. Оптимальной формой для фиксации результатов наблюдения является карта наблюдения с включенными показателями и критериями их анализа. Педагог может составить ее самостоятельно, а также использовать готовые карты. Для самостоятельного составления карты наблюдения можно использовать представленный ниже шаблон.</w:t>
      </w:r>
    </w:p>
    <w:p>
      <w:pPr>
        <w:pStyle w:val="0"/>
        <w:jc w:val="both"/>
      </w:pPr>
      <w:r>
        <w:rPr>
          <w:sz w:val="20"/>
        </w:rPr>
      </w:r>
    </w:p>
    <w:bookmarkStart w:id="217" w:name="P217"/>
    <w:bookmarkEnd w:id="217"/>
    <w:p>
      <w:pPr>
        <w:pStyle w:val="0"/>
        <w:outlineLvl w:val="2"/>
        <w:jc w:val="center"/>
      </w:pPr>
      <w:r>
        <w:rPr>
          <w:sz w:val="20"/>
        </w:rPr>
        <w:t xml:space="preserve">Шаблон для составления карты наблюдения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8"/>
        <w:gridCol w:w="1824"/>
        <w:gridCol w:w="1589"/>
        <w:gridCol w:w="2040"/>
        <w:gridCol w:w="1928"/>
        <w:gridCol w:w="1134"/>
      </w:tblGrid>
      <w:tr>
        <w:tc>
          <w:tcPr>
            <w:tcW w:w="518" w:type="dxa"/>
            <w:vMerge w:val="restart"/>
          </w:tcPr>
          <w:p>
            <w:pPr>
              <w:pStyle w:val="0"/>
              <w:jc w:val="center"/>
            </w:pPr>
            <w:r>
              <w:rPr>
                <w:sz w:val="20"/>
              </w:rPr>
              <w:t xml:space="preserve">N п/п</w:t>
            </w:r>
          </w:p>
        </w:tc>
        <w:tc>
          <w:tcPr>
            <w:tcW w:w="1824" w:type="dxa"/>
            <w:vMerge w:val="restart"/>
          </w:tcPr>
          <w:p>
            <w:pPr>
              <w:pStyle w:val="0"/>
              <w:jc w:val="center"/>
            </w:pPr>
            <w:r>
              <w:rPr>
                <w:sz w:val="20"/>
              </w:rPr>
              <w:t xml:space="preserve">Показатели возрастного развития</w:t>
            </w:r>
          </w:p>
        </w:tc>
        <w:tc>
          <w:tcPr>
            <w:gridSpan w:val="3"/>
            <w:tcW w:w="5557" w:type="dxa"/>
          </w:tcPr>
          <w:p>
            <w:pPr>
              <w:pStyle w:val="0"/>
              <w:jc w:val="center"/>
            </w:pPr>
            <w:r>
              <w:rPr>
                <w:sz w:val="20"/>
              </w:rPr>
              <w:t xml:space="preserve">Критерии анализа показателей возрастного развития</w:t>
            </w:r>
          </w:p>
        </w:tc>
        <w:tc>
          <w:tcPr>
            <w:tcW w:w="1134" w:type="dxa"/>
            <w:vMerge w:val="restart"/>
          </w:tcPr>
          <w:p>
            <w:pPr>
              <w:pStyle w:val="0"/>
              <w:jc w:val="center"/>
            </w:pPr>
            <w:r>
              <w:rPr>
                <w:sz w:val="20"/>
              </w:rPr>
              <w:t xml:space="preserve">Примечание</w:t>
            </w:r>
          </w:p>
        </w:tc>
      </w:tr>
      <w:tr>
        <w:tc>
          <w:tcPr>
            <w:vMerge w:val="continue"/>
          </w:tcPr>
          <w:p/>
        </w:tc>
        <w:tc>
          <w:tcPr>
            <w:vMerge w:val="continue"/>
          </w:tcPr>
          <w:p/>
        </w:tc>
        <w:tc>
          <w:tcPr>
            <w:tcW w:w="1589" w:type="dxa"/>
          </w:tcPr>
          <w:p>
            <w:pPr>
              <w:pStyle w:val="0"/>
              <w:jc w:val="center"/>
            </w:pPr>
            <w:r>
              <w:rPr>
                <w:sz w:val="20"/>
              </w:rPr>
              <w:t xml:space="preserve">Частота проявления</w:t>
            </w:r>
          </w:p>
        </w:tc>
        <w:tc>
          <w:tcPr>
            <w:tcW w:w="2040" w:type="dxa"/>
          </w:tcPr>
          <w:p>
            <w:pPr>
              <w:pStyle w:val="0"/>
              <w:jc w:val="center"/>
            </w:pPr>
            <w:r>
              <w:rPr>
                <w:sz w:val="20"/>
              </w:rPr>
              <w:t xml:space="preserve">Самостоятельность в выполнении</w:t>
            </w:r>
          </w:p>
        </w:tc>
        <w:tc>
          <w:tcPr>
            <w:tcW w:w="1928" w:type="dxa"/>
          </w:tcPr>
          <w:p>
            <w:pPr>
              <w:pStyle w:val="0"/>
              <w:jc w:val="center"/>
            </w:pPr>
            <w:r>
              <w:rPr>
                <w:sz w:val="20"/>
              </w:rPr>
              <w:t xml:space="preserve">Инициативность</w:t>
            </w:r>
          </w:p>
        </w:tc>
        <w:tc>
          <w:tcPr>
            <w:vMerge w:val="continue"/>
          </w:tcPr>
          <w:p/>
        </w:tc>
      </w:tr>
      <w:tr>
        <w:tc>
          <w:tcPr>
            <w:gridSpan w:val="6"/>
            <w:tcW w:w="9033" w:type="dxa"/>
          </w:tcPr>
          <w:p>
            <w:pPr>
              <w:pStyle w:val="0"/>
              <w:outlineLvl w:val="3"/>
              <w:jc w:val="center"/>
            </w:pPr>
            <w:r>
              <w:rPr>
                <w:sz w:val="20"/>
              </w:rPr>
              <w:t xml:space="preserve">В области социально-коммуникативного развития </w:t>
            </w:r>
            <w:hyperlink w:history="0" w:anchor="P323" w:tooltip="&lt;11&gt; Образовательные области могут быть заменены на сферы развития ребенка или виды деятельности">
              <w:r>
                <w:rPr>
                  <w:sz w:val="20"/>
                  <w:color w:val="0000ff"/>
                </w:rPr>
                <w:t xml:space="preserve">&lt;11&gt;</w:t>
              </w:r>
            </w:hyperlink>
          </w:p>
        </w:tc>
      </w:tr>
      <w:tr>
        <w:tc>
          <w:tcPr>
            <w:tcW w:w="518" w:type="dxa"/>
          </w:tcPr>
          <w:p>
            <w:pPr>
              <w:pStyle w:val="0"/>
              <w:jc w:val="center"/>
            </w:pPr>
            <w:r>
              <w:rPr>
                <w:sz w:val="20"/>
              </w:rPr>
              <w:t xml:space="preserve">1.</w:t>
            </w:r>
          </w:p>
        </w:tc>
        <w:tc>
          <w:tcPr>
            <w:tcW w:w="1824" w:type="dxa"/>
          </w:tcPr>
          <w:p>
            <w:pPr>
              <w:pStyle w:val="0"/>
            </w:pPr>
            <w:r>
              <w:rPr>
                <w:sz w:val="20"/>
              </w:rPr>
              <w:t xml:space="preserve">Показатель 1</w:t>
            </w:r>
          </w:p>
        </w:tc>
        <w:tc>
          <w:tcPr>
            <w:tcW w:w="1589" w:type="dxa"/>
          </w:tcPr>
          <w:p>
            <w:pPr>
              <w:pStyle w:val="0"/>
            </w:pPr>
            <w:r>
              <w:rPr>
                <w:sz w:val="20"/>
              </w:rPr>
            </w:r>
          </w:p>
        </w:tc>
        <w:tc>
          <w:tcPr>
            <w:tcW w:w="2040" w:type="dxa"/>
          </w:tcPr>
          <w:p>
            <w:pPr>
              <w:pStyle w:val="0"/>
            </w:pPr>
            <w:r>
              <w:rPr>
                <w:sz w:val="20"/>
              </w:rPr>
            </w:r>
          </w:p>
        </w:tc>
        <w:tc>
          <w:tcPr>
            <w:tcW w:w="1928" w:type="dxa"/>
          </w:tcPr>
          <w:p>
            <w:pPr>
              <w:pStyle w:val="0"/>
            </w:pPr>
            <w:r>
              <w:rPr>
                <w:sz w:val="20"/>
              </w:rPr>
            </w:r>
          </w:p>
        </w:tc>
        <w:tc>
          <w:tcPr>
            <w:tcW w:w="1134" w:type="dxa"/>
          </w:tcPr>
          <w:p>
            <w:pPr>
              <w:pStyle w:val="0"/>
            </w:pPr>
            <w:r>
              <w:rPr>
                <w:sz w:val="20"/>
              </w:rPr>
            </w:r>
          </w:p>
        </w:tc>
      </w:tr>
      <w:tr>
        <w:tc>
          <w:tcPr>
            <w:tcW w:w="518" w:type="dxa"/>
          </w:tcPr>
          <w:p>
            <w:pPr>
              <w:pStyle w:val="0"/>
            </w:pPr>
            <w:r>
              <w:rPr>
                <w:sz w:val="20"/>
              </w:rPr>
            </w:r>
          </w:p>
        </w:tc>
        <w:tc>
          <w:tcPr>
            <w:tcW w:w="1824" w:type="dxa"/>
          </w:tcPr>
          <w:p>
            <w:pPr>
              <w:pStyle w:val="0"/>
            </w:pPr>
            <w:r>
              <w:rPr>
                <w:sz w:val="20"/>
              </w:rPr>
              <w:t xml:space="preserve">Показатель 2</w:t>
            </w:r>
          </w:p>
        </w:tc>
        <w:tc>
          <w:tcPr>
            <w:tcW w:w="1589" w:type="dxa"/>
          </w:tcPr>
          <w:p>
            <w:pPr>
              <w:pStyle w:val="0"/>
            </w:pPr>
            <w:r>
              <w:rPr>
                <w:sz w:val="20"/>
              </w:rPr>
            </w:r>
          </w:p>
        </w:tc>
        <w:tc>
          <w:tcPr>
            <w:tcW w:w="2040" w:type="dxa"/>
          </w:tcPr>
          <w:p>
            <w:pPr>
              <w:pStyle w:val="0"/>
            </w:pPr>
            <w:r>
              <w:rPr>
                <w:sz w:val="20"/>
              </w:rPr>
            </w:r>
          </w:p>
        </w:tc>
        <w:tc>
          <w:tcPr>
            <w:tcW w:w="1928" w:type="dxa"/>
          </w:tcPr>
          <w:p>
            <w:pPr>
              <w:pStyle w:val="0"/>
            </w:pPr>
            <w:r>
              <w:rPr>
                <w:sz w:val="20"/>
              </w:rPr>
            </w:r>
          </w:p>
        </w:tc>
        <w:tc>
          <w:tcPr>
            <w:tcW w:w="1134" w:type="dxa"/>
          </w:tcPr>
          <w:p>
            <w:pPr>
              <w:pStyle w:val="0"/>
            </w:pPr>
            <w:r>
              <w:rPr>
                <w:sz w:val="20"/>
              </w:rPr>
            </w:r>
          </w:p>
        </w:tc>
      </w:tr>
      <w:tr>
        <w:tc>
          <w:tcPr>
            <w:tcW w:w="518" w:type="dxa"/>
          </w:tcPr>
          <w:p>
            <w:pPr>
              <w:pStyle w:val="0"/>
            </w:pPr>
            <w:r>
              <w:rPr>
                <w:sz w:val="20"/>
              </w:rPr>
            </w:r>
          </w:p>
        </w:tc>
        <w:tc>
          <w:tcPr>
            <w:tcW w:w="1824" w:type="dxa"/>
          </w:tcPr>
          <w:p>
            <w:pPr>
              <w:pStyle w:val="0"/>
            </w:pPr>
            <w:r>
              <w:rPr>
                <w:sz w:val="20"/>
              </w:rPr>
              <w:t xml:space="preserve">Показатель n</w:t>
            </w:r>
          </w:p>
        </w:tc>
        <w:tc>
          <w:tcPr>
            <w:tcW w:w="1589" w:type="dxa"/>
          </w:tcPr>
          <w:p>
            <w:pPr>
              <w:pStyle w:val="0"/>
            </w:pPr>
            <w:r>
              <w:rPr>
                <w:sz w:val="20"/>
              </w:rPr>
            </w:r>
          </w:p>
        </w:tc>
        <w:tc>
          <w:tcPr>
            <w:tcW w:w="2040" w:type="dxa"/>
          </w:tcPr>
          <w:p>
            <w:pPr>
              <w:pStyle w:val="0"/>
            </w:pPr>
            <w:r>
              <w:rPr>
                <w:sz w:val="20"/>
              </w:rPr>
            </w:r>
          </w:p>
        </w:tc>
        <w:tc>
          <w:tcPr>
            <w:tcW w:w="1928" w:type="dxa"/>
          </w:tcPr>
          <w:p>
            <w:pPr>
              <w:pStyle w:val="0"/>
            </w:pPr>
            <w:r>
              <w:rPr>
                <w:sz w:val="20"/>
              </w:rPr>
            </w:r>
          </w:p>
        </w:tc>
        <w:tc>
          <w:tcPr>
            <w:tcW w:w="1134" w:type="dxa"/>
          </w:tcPr>
          <w:p>
            <w:pPr>
              <w:pStyle w:val="0"/>
            </w:pPr>
            <w:r>
              <w:rPr>
                <w:sz w:val="20"/>
              </w:rPr>
            </w:r>
          </w:p>
        </w:tc>
      </w:tr>
      <w:tr>
        <w:tc>
          <w:tcPr>
            <w:gridSpan w:val="6"/>
            <w:tcW w:w="9033" w:type="dxa"/>
          </w:tcPr>
          <w:p>
            <w:pPr>
              <w:pStyle w:val="0"/>
              <w:outlineLvl w:val="3"/>
              <w:jc w:val="center"/>
            </w:pPr>
            <w:r>
              <w:rPr>
                <w:sz w:val="20"/>
              </w:rPr>
              <w:t xml:space="preserve">В области познавательного развития</w:t>
            </w:r>
          </w:p>
        </w:tc>
      </w:tr>
      <w:tr>
        <w:tc>
          <w:tcPr>
            <w:tcW w:w="518" w:type="dxa"/>
          </w:tcPr>
          <w:p>
            <w:pPr>
              <w:pStyle w:val="0"/>
              <w:jc w:val="center"/>
            </w:pPr>
            <w:r>
              <w:rPr>
                <w:sz w:val="20"/>
              </w:rPr>
              <w:t xml:space="preserve">2.</w:t>
            </w:r>
          </w:p>
        </w:tc>
        <w:tc>
          <w:tcPr>
            <w:tcW w:w="1824" w:type="dxa"/>
          </w:tcPr>
          <w:p>
            <w:pPr>
              <w:pStyle w:val="0"/>
            </w:pPr>
            <w:r>
              <w:rPr>
                <w:sz w:val="20"/>
              </w:rPr>
              <w:t xml:space="preserve">Показатель 1</w:t>
            </w:r>
          </w:p>
        </w:tc>
        <w:tc>
          <w:tcPr>
            <w:tcW w:w="1589" w:type="dxa"/>
          </w:tcPr>
          <w:p>
            <w:pPr>
              <w:pStyle w:val="0"/>
            </w:pPr>
            <w:r>
              <w:rPr>
                <w:sz w:val="20"/>
              </w:rPr>
            </w:r>
          </w:p>
        </w:tc>
        <w:tc>
          <w:tcPr>
            <w:tcW w:w="2040" w:type="dxa"/>
          </w:tcPr>
          <w:p>
            <w:pPr>
              <w:pStyle w:val="0"/>
            </w:pPr>
            <w:r>
              <w:rPr>
                <w:sz w:val="20"/>
              </w:rPr>
            </w:r>
          </w:p>
        </w:tc>
        <w:tc>
          <w:tcPr>
            <w:tcW w:w="1928" w:type="dxa"/>
          </w:tcPr>
          <w:p>
            <w:pPr>
              <w:pStyle w:val="0"/>
            </w:pPr>
            <w:r>
              <w:rPr>
                <w:sz w:val="20"/>
              </w:rPr>
            </w:r>
          </w:p>
        </w:tc>
        <w:tc>
          <w:tcPr>
            <w:tcW w:w="1134" w:type="dxa"/>
          </w:tcPr>
          <w:p>
            <w:pPr>
              <w:pStyle w:val="0"/>
            </w:pPr>
            <w:r>
              <w:rPr>
                <w:sz w:val="20"/>
              </w:rPr>
            </w:r>
          </w:p>
        </w:tc>
      </w:tr>
      <w:tr>
        <w:tc>
          <w:tcPr>
            <w:tcW w:w="518" w:type="dxa"/>
          </w:tcPr>
          <w:p>
            <w:pPr>
              <w:pStyle w:val="0"/>
            </w:pPr>
            <w:r>
              <w:rPr>
                <w:sz w:val="20"/>
              </w:rPr>
            </w:r>
          </w:p>
        </w:tc>
        <w:tc>
          <w:tcPr>
            <w:tcW w:w="1824" w:type="dxa"/>
          </w:tcPr>
          <w:p>
            <w:pPr>
              <w:pStyle w:val="0"/>
            </w:pPr>
            <w:r>
              <w:rPr>
                <w:sz w:val="20"/>
              </w:rPr>
              <w:t xml:space="preserve">Показатель 2</w:t>
            </w:r>
          </w:p>
        </w:tc>
        <w:tc>
          <w:tcPr>
            <w:tcW w:w="1589" w:type="dxa"/>
          </w:tcPr>
          <w:p>
            <w:pPr>
              <w:pStyle w:val="0"/>
            </w:pPr>
            <w:r>
              <w:rPr>
                <w:sz w:val="20"/>
              </w:rPr>
            </w:r>
          </w:p>
        </w:tc>
        <w:tc>
          <w:tcPr>
            <w:tcW w:w="2040" w:type="dxa"/>
          </w:tcPr>
          <w:p>
            <w:pPr>
              <w:pStyle w:val="0"/>
            </w:pPr>
            <w:r>
              <w:rPr>
                <w:sz w:val="20"/>
              </w:rPr>
            </w:r>
          </w:p>
        </w:tc>
        <w:tc>
          <w:tcPr>
            <w:tcW w:w="1928" w:type="dxa"/>
          </w:tcPr>
          <w:p>
            <w:pPr>
              <w:pStyle w:val="0"/>
            </w:pPr>
            <w:r>
              <w:rPr>
                <w:sz w:val="20"/>
              </w:rPr>
            </w:r>
          </w:p>
        </w:tc>
        <w:tc>
          <w:tcPr>
            <w:tcW w:w="1134" w:type="dxa"/>
          </w:tcPr>
          <w:p>
            <w:pPr>
              <w:pStyle w:val="0"/>
            </w:pPr>
            <w:r>
              <w:rPr>
                <w:sz w:val="20"/>
              </w:rPr>
            </w:r>
          </w:p>
        </w:tc>
      </w:tr>
      <w:tr>
        <w:tc>
          <w:tcPr>
            <w:tcW w:w="518" w:type="dxa"/>
          </w:tcPr>
          <w:p>
            <w:pPr>
              <w:pStyle w:val="0"/>
            </w:pPr>
            <w:r>
              <w:rPr>
                <w:sz w:val="20"/>
              </w:rPr>
            </w:r>
          </w:p>
        </w:tc>
        <w:tc>
          <w:tcPr>
            <w:tcW w:w="1824" w:type="dxa"/>
          </w:tcPr>
          <w:p>
            <w:pPr>
              <w:pStyle w:val="0"/>
            </w:pPr>
            <w:r>
              <w:rPr>
                <w:sz w:val="20"/>
              </w:rPr>
              <w:t xml:space="preserve">Показатель n</w:t>
            </w:r>
          </w:p>
        </w:tc>
        <w:tc>
          <w:tcPr>
            <w:tcW w:w="1589" w:type="dxa"/>
          </w:tcPr>
          <w:p>
            <w:pPr>
              <w:pStyle w:val="0"/>
            </w:pPr>
            <w:r>
              <w:rPr>
                <w:sz w:val="20"/>
              </w:rPr>
            </w:r>
          </w:p>
        </w:tc>
        <w:tc>
          <w:tcPr>
            <w:tcW w:w="2040" w:type="dxa"/>
          </w:tcPr>
          <w:p>
            <w:pPr>
              <w:pStyle w:val="0"/>
            </w:pPr>
            <w:r>
              <w:rPr>
                <w:sz w:val="20"/>
              </w:rPr>
            </w:r>
          </w:p>
        </w:tc>
        <w:tc>
          <w:tcPr>
            <w:tcW w:w="1928" w:type="dxa"/>
          </w:tcPr>
          <w:p>
            <w:pPr>
              <w:pStyle w:val="0"/>
            </w:pPr>
            <w:r>
              <w:rPr>
                <w:sz w:val="20"/>
              </w:rPr>
            </w:r>
          </w:p>
        </w:tc>
        <w:tc>
          <w:tcPr>
            <w:tcW w:w="1134" w:type="dxa"/>
          </w:tcPr>
          <w:p>
            <w:pPr>
              <w:pStyle w:val="0"/>
            </w:pPr>
            <w:r>
              <w:rPr>
                <w:sz w:val="20"/>
              </w:rPr>
            </w:r>
          </w:p>
        </w:tc>
      </w:tr>
      <w:tr>
        <w:tc>
          <w:tcPr>
            <w:gridSpan w:val="6"/>
            <w:tcW w:w="9033" w:type="dxa"/>
          </w:tcPr>
          <w:p>
            <w:pPr>
              <w:pStyle w:val="0"/>
              <w:outlineLvl w:val="3"/>
              <w:jc w:val="center"/>
            </w:pPr>
            <w:r>
              <w:rPr>
                <w:sz w:val="20"/>
              </w:rPr>
              <w:t xml:space="preserve">В области речевого развития</w:t>
            </w:r>
          </w:p>
        </w:tc>
      </w:tr>
      <w:tr>
        <w:tc>
          <w:tcPr>
            <w:tcW w:w="518" w:type="dxa"/>
          </w:tcPr>
          <w:p>
            <w:pPr>
              <w:pStyle w:val="0"/>
              <w:jc w:val="center"/>
            </w:pPr>
            <w:r>
              <w:rPr>
                <w:sz w:val="20"/>
              </w:rPr>
              <w:t xml:space="preserve">3.</w:t>
            </w:r>
          </w:p>
        </w:tc>
        <w:tc>
          <w:tcPr>
            <w:tcW w:w="1824" w:type="dxa"/>
          </w:tcPr>
          <w:p>
            <w:pPr>
              <w:pStyle w:val="0"/>
            </w:pPr>
            <w:r>
              <w:rPr>
                <w:sz w:val="20"/>
              </w:rPr>
              <w:t xml:space="preserve">Показатель 1</w:t>
            </w:r>
          </w:p>
        </w:tc>
        <w:tc>
          <w:tcPr>
            <w:tcW w:w="1589" w:type="dxa"/>
          </w:tcPr>
          <w:p>
            <w:pPr>
              <w:pStyle w:val="0"/>
            </w:pPr>
            <w:r>
              <w:rPr>
                <w:sz w:val="20"/>
              </w:rPr>
            </w:r>
          </w:p>
        </w:tc>
        <w:tc>
          <w:tcPr>
            <w:tcW w:w="2040" w:type="dxa"/>
          </w:tcPr>
          <w:p>
            <w:pPr>
              <w:pStyle w:val="0"/>
            </w:pPr>
            <w:r>
              <w:rPr>
                <w:sz w:val="20"/>
              </w:rPr>
            </w:r>
          </w:p>
        </w:tc>
        <w:tc>
          <w:tcPr>
            <w:tcW w:w="1928" w:type="dxa"/>
          </w:tcPr>
          <w:p>
            <w:pPr>
              <w:pStyle w:val="0"/>
            </w:pPr>
            <w:r>
              <w:rPr>
                <w:sz w:val="20"/>
              </w:rPr>
            </w:r>
          </w:p>
        </w:tc>
        <w:tc>
          <w:tcPr>
            <w:tcW w:w="1134" w:type="dxa"/>
          </w:tcPr>
          <w:p>
            <w:pPr>
              <w:pStyle w:val="0"/>
            </w:pPr>
            <w:r>
              <w:rPr>
                <w:sz w:val="20"/>
              </w:rPr>
            </w:r>
          </w:p>
        </w:tc>
      </w:tr>
      <w:tr>
        <w:tc>
          <w:tcPr>
            <w:tcW w:w="518" w:type="dxa"/>
          </w:tcPr>
          <w:p>
            <w:pPr>
              <w:pStyle w:val="0"/>
            </w:pPr>
            <w:r>
              <w:rPr>
                <w:sz w:val="20"/>
              </w:rPr>
            </w:r>
          </w:p>
        </w:tc>
        <w:tc>
          <w:tcPr>
            <w:tcW w:w="1824" w:type="dxa"/>
          </w:tcPr>
          <w:p>
            <w:pPr>
              <w:pStyle w:val="0"/>
            </w:pPr>
            <w:r>
              <w:rPr>
                <w:sz w:val="20"/>
              </w:rPr>
              <w:t xml:space="preserve">Показатель 2</w:t>
            </w:r>
          </w:p>
        </w:tc>
        <w:tc>
          <w:tcPr>
            <w:tcW w:w="1589" w:type="dxa"/>
          </w:tcPr>
          <w:p>
            <w:pPr>
              <w:pStyle w:val="0"/>
            </w:pPr>
            <w:r>
              <w:rPr>
                <w:sz w:val="20"/>
              </w:rPr>
            </w:r>
          </w:p>
        </w:tc>
        <w:tc>
          <w:tcPr>
            <w:tcW w:w="2040" w:type="dxa"/>
          </w:tcPr>
          <w:p>
            <w:pPr>
              <w:pStyle w:val="0"/>
            </w:pPr>
            <w:r>
              <w:rPr>
                <w:sz w:val="20"/>
              </w:rPr>
            </w:r>
          </w:p>
        </w:tc>
        <w:tc>
          <w:tcPr>
            <w:tcW w:w="1928" w:type="dxa"/>
          </w:tcPr>
          <w:p>
            <w:pPr>
              <w:pStyle w:val="0"/>
            </w:pPr>
            <w:r>
              <w:rPr>
                <w:sz w:val="20"/>
              </w:rPr>
            </w:r>
          </w:p>
        </w:tc>
        <w:tc>
          <w:tcPr>
            <w:tcW w:w="1134" w:type="dxa"/>
          </w:tcPr>
          <w:p>
            <w:pPr>
              <w:pStyle w:val="0"/>
            </w:pPr>
            <w:r>
              <w:rPr>
                <w:sz w:val="20"/>
              </w:rPr>
            </w:r>
          </w:p>
        </w:tc>
      </w:tr>
      <w:tr>
        <w:tc>
          <w:tcPr>
            <w:tcW w:w="518" w:type="dxa"/>
          </w:tcPr>
          <w:p>
            <w:pPr>
              <w:pStyle w:val="0"/>
            </w:pPr>
            <w:r>
              <w:rPr>
                <w:sz w:val="20"/>
              </w:rPr>
            </w:r>
          </w:p>
        </w:tc>
        <w:tc>
          <w:tcPr>
            <w:tcW w:w="1824" w:type="dxa"/>
          </w:tcPr>
          <w:p>
            <w:pPr>
              <w:pStyle w:val="0"/>
            </w:pPr>
            <w:r>
              <w:rPr>
                <w:sz w:val="20"/>
              </w:rPr>
              <w:t xml:space="preserve">Показатель n</w:t>
            </w:r>
          </w:p>
        </w:tc>
        <w:tc>
          <w:tcPr>
            <w:tcW w:w="1589" w:type="dxa"/>
          </w:tcPr>
          <w:p>
            <w:pPr>
              <w:pStyle w:val="0"/>
            </w:pPr>
            <w:r>
              <w:rPr>
                <w:sz w:val="20"/>
              </w:rPr>
            </w:r>
          </w:p>
        </w:tc>
        <w:tc>
          <w:tcPr>
            <w:tcW w:w="2040" w:type="dxa"/>
          </w:tcPr>
          <w:p>
            <w:pPr>
              <w:pStyle w:val="0"/>
            </w:pPr>
            <w:r>
              <w:rPr>
                <w:sz w:val="20"/>
              </w:rPr>
            </w:r>
          </w:p>
        </w:tc>
        <w:tc>
          <w:tcPr>
            <w:tcW w:w="1928" w:type="dxa"/>
          </w:tcPr>
          <w:p>
            <w:pPr>
              <w:pStyle w:val="0"/>
            </w:pPr>
            <w:r>
              <w:rPr>
                <w:sz w:val="20"/>
              </w:rPr>
            </w:r>
          </w:p>
        </w:tc>
        <w:tc>
          <w:tcPr>
            <w:tcW w:w="1134" w:type="dxa"/>
          </w:tcPr>
          <w:p>
            <w:pPr>
              <w:pStyle w:val="0"/>
            </w:pPr>
            <w:r>
              <w:rPr>
                <w:sz w:val="20"/>
              </w:rPr>
            </w:r>
          </w:p>
        </w:tc>
      </w:tr>
      <w:tr>
        <w:tc>
          <w:tcPr>
            <w:gridSpan w:val="6"/>
            <w:tcW w:w="9033" w:type="dxa"/>
          </w:tcPr>
          <w:p>
            <w:pPr>
              <w:pStyle w:val="0"/>
              <w:outlineLvl w:val="3"/>
              <w:jc w:val="center"/>
            </w:pPr>
            <w:r>
              <w:rPr>
                <w:sz w:val="20"/>
              </w:rPr>
              <w:t xml:space="preserve">В области художественно-эстетического развития</w:t>
            </w:r>
          </w:p>
        </w:tc>
      </w:tr>
      <w:tr>
        <w:tc>
          <w:tcPr>
            <w:tcW w:w="518" w:type="dxa"/>
          </w:tcPr>
          <w:p>
            <w:pPr>
              <w:pStyle w:val="0"/>
              <w:jc w:val="center"/>
            </w:pPr>
            <w:r>
              <w:rPr>
                <w:sz w:val="20"/>
              </w:rPr>
              <w:t xml:space="preserve">4.</w:t>
            </w:r>
          </w:p>
        </w:tc>
        <w:tc>
          <w:tcPr>
            <w:tcW w:w="1824" w:type="dxa"/>
          </w:tcPr>
          <w:p>
            <w:pPr>
              <w:pStyle w:val="0"/>
            </w:pPr>
            <w:r>
              <w:rPr>
                <w:sz w:val="20"/>
              </w:rPr>
              <w:t xml:space="preserve">Показатель 1</w:t>
            </w:r>
          </w:p>
        </w:tc>
        <w:tc>
          <w:tcPr>
            <w:tcW w:w="1589" w:type="dxa"/>
          </w:tcPr>
          <w:p>
            <w:pPr>
              <w:pStyle w:val="0"/>
            </w:pPr>
            <w:r>
              <w:rPr>
                <w:sz w:val="20"/>
              </w:rPr>
            </w:r>
          </w:p>
        </w:tc>
        <w:tc>
          <w:tcPr>
            <w:tcW w:w="2040" w:type="dxa"/>
          </w:tcPr>
          <w:p>
            <w:pPr>
              <w:pStyle w:val="0"/>
            </w:pPr>
            <w:r>
              <w:rPr>
                <w:sz w:val="20"/>
              </w:rPr>
            </w:r>
          </w:p>
        </w:tc>
        <w:tc>
          <w:tcPr>
            <w:tcW w:w="1928" w:type="dxa"/>
          </w:tcPr>
          <w:p>
            <w:pPr>
              <w:pStyle w:val="0"/>
            </w:pPr>
            <w:r>
              <w:rPr>
                <w:sz w:val="20"/>
              </w:rPr>
            </w:r>
          </w:p>
        </w:tc>
        <w:tc>
          <w:tcPr>
            <w:tcW w:w="1134" w:type="dxa"/>
          </w:tcPr>
          <w:p>
            <w:pPr>
              <w:pStyle w:val="0"/>
            </w:pPr>
            <w:r>
              <w:rPr>
                <w:sz w:val="20"/>
              </w:rPr>
            </w:r>
          </w:p>
        </w:tc>
      </w:tr>
      <w:tr>
        <w:tc>
          <w:tcPr>
            <w:tcW w:w="518" w:type="dxa"/>
          </w:tcPr>
          <w:p>
            <w:pPr>
              <w:pStyle w:val="0"/>
            </w:pPr>
            <w:r>
              <w:rPr>
                <w:sz w:val="20"/>
              </w:rPr>
            </w:r>
          </w:p>
        </w:tc>
        <w:tc>
          <w:tcPr>
            <w:tcW w:w="1824" w:type="dxa"/>
          </w:tcPr>
          <w:p>
            <w:pPr>
              <w:pStyle w:val="0"/>
            </w:pPr>
            <w:r>
              <w:rPr>
                <w:sz w:val="20"/>
              </w:rPr>
              <w:t xml:space="preserve">Показатель 2</w:t>
            </w:r>
          </w:p>
        </w:tc>
        <w:tc>
          <w:tcPr>
            <w:tcW w:w="1589" w:type="dxa"/>
          </w:tcPr>
          <w:p>
            <w:pPr>
              <w:pStyle w:val="0"/>
            </w:pPr>
            <w:r>
              <w:rPr>
                <w:sz w:val="20"/>
              </w:rPr>
            </w:r>
          </w:p>
        </w:tc>
        <w:tc>
          <w:tcPr>
            <w:tcW w:w="2040" w:type="dxa"/>
          </w:tcPr>
          <w:p>
            <w:pPr>
              <w:pStyle w:val="0"/>
            </w:pPr>
            <w:r>
              <w:rPr>
                <w:sz w:val="20"/>
              </w:rPr>
            </w:r>
          </w:p>
        </w:tc>
        <w:tc>
          <w:tcPr>
            <w:tcW w:w="1928" w:type="dxa"/>
          </w:tcPr>
          <w:p>
            <w:pPr>
              <w:pStyle w:val="0"/>
            </w:pPr>
            <w:r>
              <w:rPr>
                <w:sz w:val="20"/>
              </w:rPr>
            </w:r>
          </w:p>
        </w:tc>
        <w:tc>
          <w:tcPr>
            <w:tcW w:w="1134" w:type="dxa"/>
          </w:tcPr>
          <w:p>
            <w:pPr>
              <w:pStyle w:val="0"/>
            </w:pPr>
            <w:r>
              <w:rPr>
                <w:sz w:val="20"/>
              </w:rPr>
            </w:r>
          </w:p>
        </w:tc>
      </w:tr>
      <w:tr>
        <w:tc>
          <w:tcPr>
            <w:tcW w:w="518" w:type="dxa"/>
          </w:tcPr>
          <w:p>
            <w:pPr>
              <w:pStyle w:val="0"/>
            </w:pPr>
            <w:r>
              <w:rPr>
                <w:sz w:val="20"/>
              </w:rPr>
            </w:r>
          </w:p>
        </w:tc>
        <w:tc>
          <w:tcPr>
            <w:tcW w:w="1824" w:type="dxa"/>
          </w:tcPr>
          <w:p>
            <w:pPr>
              <w:pStyle w:val="0"/>
            </w:pPr>
            <w:r>
              <w:rPr>
                <w:sz w:val="20"/>
              </w:rPr>
              <w:t xml:space="preserve">Показатель n</w:t>
            </w:r>
          </w:p>
        </w:tc>
        <w:tc>
          <w:tcPr>
            <w:tcW w:w="1589" w:type="dxa"/>
          </w:tcPr>
          <w:p>
            <w:pPr>
              <w:pStyle w:val="0"/>
            </w:pPr>
            <w:r>
              <w:rPr>
                <w:sz w:val="20"/>
              </w:rPr>
            </w:r>
          </w:p>
        </w:tc>
        <w:tc>
          <w:tcPr>
            <w:tcW w:w="2040" w:type="dxa"/>
          </w:tcPr>
          <w:p>
            <w:pPr>
              <w:pStyle w:val="0"/>
            </w:pPr>
            <w:r>
              <w:rPr>
                <w:sz w:val="20"/>
              </w:rPr>
            </w:r>
          </w:p>
        </w:tc>
        <w:tc>
          <w:tcPr>
            <w:tcW w:w="1928" w:type="dxa"/>
          </w:tcPr>
          <w:p>
            <w:pPr>
              <w:pStyle w:val="0"/>
            </w:pPr>
            <w:r>
              <w:rPr>
                <w:sz w:val="20"/>
              </w:rPr>
            </w:r>
          </w:p>
        </w:tc>
        <w:tc>
          <w:tcPr>
            <w:tcW w:w="1134" w:type="dxa"/>
          </w:tcPr>
          <w:p>
            <w:pPr>
              <w:pStyle w:val="0"/>
            </w:pPr>
            <w:r>
              <w:rPr>
                <w:sz w:val="20"/>
              </w:rPr>
            </w:r>
          </w:p>
        </w:tc>
      </w:tr>
      <w:tr>
        <w:tc>
          <w:tcPr>
            <w:gridSpan w:val="6"/>
            <w:tcW w:w="9033" w:type="dxa"/>
          </w:tcPr>
          <w:p>
            <w:pPr>
              <w:pStyle w:val="0"/>
              <w:outlineLvl w:val="3"/>
              <w:jc w:val="center"/>
            </w:pPr>
            <w:r>
              <w:rPr>
                <w:sz w:val="20"/>
              </w:rPr>
              <w:t xml:space="preserve">В области физического развития</w:t>
            </w:r>
          </w:p>
        </w:tc>
      </w:tr>
      <w:tr>
        <w:tc>
          <w:tcPr>
            <w:tcW w:w="518" w:type="dxa"/>
          </w:tcPr>
          <w:p>
            <w:pPr>
              <w:pStyle w:val="0"/>
              <w:jc w:val="center"/>
            </w:pPr>
            <w:r>
              <w:rPr>
                <w:sz w:val="20"/>
              </w:rPr>
              <w:t xml:space="preserve">5.</w:t>
            </w:r>
          </w:p>
        </w:tc>
        <w:tc>
          <w:tcPr>
            <w:tcW w:w="1824" w:type="dxa"/>
          </w:tcPr>
          <w:p>
            <w:pPr>
              <w:pStyle w:val="0"/>
            </w:pPr>
            <w:r>
              <w:rPr>
                <w:sz w:val="20"/>
              </w:rPr>
              <w:t xml:space="preserve">Показатель 1</w:t>
            </w:r>
          </w:p>
        </w:tc>
        <w:tc>
          <w:tcPr>
            <w:tcW w:w="1589" w:type="dxa"/>
          </w:tcPr>
          <w:p>
            <w:pPr>
              <w:pStyle w:val="0"/>
            </w:pPr>
            <w:r>
              <w:rPr>
                <w:sz w:val="20"/>
              </w:rPr>
            </w:r>
          </w:p>
        </w:tc>
        <w:tc>
          <w:tcPr>
            <w:tcW w:w="2040" w:type="dxa"/>
          </w:tcPr>
          <w:p>
            <w:pPr>
              <w:pStyle w:val="0"/>
            </w:pPr>
            <w:r>
              <w:rPr>
                <w:sz w:val="20"/>
              </w:rPr>
            </w:r>
          </w:p>
        </w:tc>
        <w:tc>
          <w:tcPr>
            <w:tcW w:w="1928" w:type="dxa"/>
          </w:tcPr>
          <w:p>
            <w:pPr>
              <w:pStyle w:val="0"/>
            </w:pPr>
            <w:r>
              <w:rPr>
                <w:sz w:val="20"/>
              </w:rPr>
            </w:r>
          </w:p>
        </w:tc>
        <w:tc>
          <w:tcPr>
            <w:tcW w:w="1134" w:type="dxa"/>
          </w:tcPr>
          <w:p>
            <w:pPr>
              <w:pStyle w:val="0"/>
            </w:pPr>
            <w:r>
              <w:rPr>
                <w:sz w:val="20"/>
              </w:rPr>
            </w:r>
          </w:p>
        </w:tc>
      </w:tr>
      <w:tr>
        <w:tc>
          <w:tcPr>
            <w:tcW w:w="518" w:type="dxa"/>
          </w:tcPr>
          <w:p>
            <w:pPr>
              <w:pStyle w:val="0"/>
            </w:pPr>
            <w:r>
              <w:rPr>
                <w:sz w:val="20"/>
              </w:rPr>
            </w:r>
          </w:p>
        </w:tc>
        <w:tc>
          <w:tcPr>
            <w:tcW w:w="1824" w:type="dxa"/>
          </w:tcPr>
          <w:p>
            <w:pPr>
              <w:pStyle w:val="0"/>
            </w:pPr>
            <w:r>
              <w:rPr>
                <w:sz w:val="20"/>
              </w:rPr>
              <w:t xml:space="preserve">Показатель 2</w:t>
            </w:r>
          </w:p>
        </w:tc>
        <w:tc>
          <w:tcPr>
            <w:tcW w:w="1589" w:type="dxa"/>
          </w:tcPr>
          <w:p>
            <w:pPr>
              <w:pStyle w:val="0"/>
            </w:pPr>
            <w:r>
              <w:rPr>
                <w:sz w:val="20"/>
              </w:rPr>
            </w:r>
          </w:p>
        </w:tc>
        <w:tc>
          <w:tcPr>
            <w:tcW w:w="2040" w:type="dxa"/>
          </w:tcPr>
          <w:p>
            <w:pPr>
              <w:pStyle w:val="0"/>
            </w:pPr>
            <w:r>
              <w:rPr>
                <w:sz w:val="20"/>
              </w:rPr>
            </w:r>
          </w:p>
        </w:tc>
        <w:tc>
          <w:tcPr>
            <w:tcW w:w="1928" w:type="dxa"/>
          </w:tcPr>
          <w:p>
            <w:pPr>
              <w:pStyle w:val="0"/>
            </w:pPr>
            <w:r>
              <w:rPr>
                <w:sz w:val="20"/>
              </w:rPr>
            </w:r>
          </w:p>
        </w:tc>
        <w:tc>
          <w:tcPr>
            <w:tcW w:w="1134" w:type="dxa"/>
          </w:tcPr>
          <w:p>
            <w:pPr>
              <w:pStyle w:val="0"/>
            </w:pPr>
            <w:r>
              <w:rPr>
                <w:sz w:val="20"/>
              </w:rPr>
            </w:r>
          </w:p>
        </w:tc>
      </w:tr>
      <w:tr>
        <w:tc>
          <w:tcPr>
            <w:tcW w:w="518" w:type="dxa"/>
          </w:tcPr>
          <w:p>
            <w:pPr>
              <w:pStyle w:val="0"/>
            </w:pPr>
            <w:r>
              <w:rPr>
                <w:sz w:val="20"/>
              </w:rPr>
            </w:r>
          </w:p>
        </w:tc>
        <w:tc>
          <w:tcPr>
            <w:tcW w:w="1824" w:type="dxa"/>
          </w:tcPr>
          <w:p>
            <w:pPr>
              <w:pStyle w:val="0"/>
            </w:pPr>
            <w:r>
              <w:rPr>
                <w:sz w:val="20"/>
              </w:rPr>
              <w:t xml:space="preserve">Показатель n</w:t>
            </w:r>
          </w:p>
        </w:tc>
        <w:tc>
          <w:tcPr>
            <w:tcW w:w="1589" w:type="dxa"/>
          </w:tcPr>
          <w:p>
            <w:pPr>
              <w:pStyle w:val="0"/>
            </w:pPr>
            <w:r>
              <w:rPr>
                <w:sz w:val="20"/>
              </w:rPr>
            </w:r>
          </w:p>
        </w:tc>
        <w:tc>
          <w:tcPr>
            <w:tcW w:w="2040" w:type="dxa"/>
          </w:tcPr>
          <w:p>
            <w:pPr>
              <w:pStyle w:val="0"/>
            </w:pPr>
            <w:r>
              <w:rPr>
                <w:sz w:val="20"/>
              </w:rPr>
            </w:r>
          </w:p>
        </w:tc>
        <w:tc>
          <w:tcPr>
            <w:tcW w:w="1928" w:type="dxa"/>
          </w:tcPr>
          <w:p>
            <w:pPr>
              <w:pStyle w:val="0"/>
            </w:pPr>
            <w:r>
              <w:rPr>
                <w:sz w:val="20"/>
              </w:rPr>
            </w:r>
          </w:p>
        </w:tc>
        <w:tc>
          <w:tcPr>
            <w:tcW w:w="1134"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323" w:name="P323"/>
    <w:bookmarkEnd w:id="323"/>
    <w:p>
      <w:pPr>
        <w:pStyle w:val="0"/>
        <w:spacing w:before="200" w:line-rule="auto"/>
        <w:ind w:firstLine="540"/>
        <w:jc w:val="both"/>
      </w:pPr>
      <w:r>
        <w:rPr>
          <w:sz w:val="20"/>
        </w:rPr>
        <w:t xml:space="preserve">&lt;11&gt; Образовательные области могут быть заменены на сферы развития ребенка или виды деятельности</w:t>
      </w:r>
    </w:p>
    <w:p>
      <w:pPr>
        <w:pStyle w:val="0"/>
        <w:jc w:val="both"/>
      </w:pPr>
      <w:r>
        <w:rPr>
          <w:sz w:val="20"/>
        </w:rPr>
      </w:r>
    </w:p>
    <w:p>
      <w:pPr>
        <w:pStyle w:val="0"/>
        <w:ind w:firstLine="540"/>
        <w:jc w:val="both"/>
      </w:pPr>
      <w:r>
        <w:rPr>
          <w:sz w:val="20"/>
        </w:rPr>
        <w:t xml:space="preserve">В </w:t>
      </w:r>
      <w:hyperlink w:history="0" w:anchor="P217" w:tooltip="Шаблон для составления карты наблюдения">
        <w:r>
          <w:rPr>
            <w:sz w:val="20"/>
            <w:color w:val="0000ff"/>
          </w:rPr>
          <w:t xml:space="preserve">таблицу</w:t>
        </w:r>
      </w:hyperlink>
      <w:r>
        <w:rPr>
          <w:sz w:val="20"/>
        </w:rPr>
        <w:t xml:space="preserve"> вписываются показатели возрастного развития детей, представленные в Федеральной </w:t>
      </w:r>
      <w:hyperlink w:history="0" r:id="rId31"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программе</w:t>
        </w:r>
      </w:hyperlink>
      <w:r>
        <w:rPr>
          <w:sz w:val="20"/>
        </w:rPr>
        <w:t xml:space="preserve">. При анализе их проявления могут использоваться универсальные маркеры - "обычно", "изредка", "никогда", которые имеют следующие значения: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"обычно" (+) - означает, что данный показатель является типичным, характерным для ребенка, проявляется у него чаще всего;</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"изредка" (+-) - означает, что данный показатель не характерен для ребенка, но проявляется в его деятельности и/или поведении время от времени;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"никогда" (-) - означает, что данный показатель не проявляется в деятельности и поведении ребенка.</w:t>
      </w:r>
    </w:p>
    <w:p>
      <w:pPr>
        <w:pStyle w:val="0"/>
        <w:spacing w:before="200" w:line-rule="auto"/>
        <w:ind w:firstLine="540"/>
        <w:jc w:val="both"/>
      </w:pPr>
      <w:r>
        <w:rPr>
          <w:sz w:val="20"/>
        </w:rPr>
        <w:t xml:space="preserve">Анализ полученных результатов позволит педагогу сделать вывод об освоении ребенком разных видов деятельности, способов взаимодействия со взрослыми и сверстниками, его интересах, предпочтениях, склонностях, личностных особенностях и другом. На основе полученных данных педагог может разрабатывать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pPr>
        <w:pStyle w:val="0"/>
        <w:spacing w:before="200" w:line-rule="auto"/>
        <w:ind w:firstLine="540"/>
        <w:jc w:val="both"/>
      </w:pPr>
      <w:r>
        <w:rPr>
          <w:sz w:val="20"/>
        </w:rPr>
        <w:t xml:space="preserve">! Карты развития, протоколы, записи являются рабочими материалами педагога и не подлежат проверке. Их форма и способ ведения выбирается ДОО и закрепляются локальными актами.</w:t>
      </w:r>
    </w:p>
    <w:p>
      <w:pPr>
        <w:pStyle w:val="0"/>
        <w:spacing w:before="200" w:line-rule="auto"/>
        <w:ind w:firstLine="540"/>
        <w:jc w:val="both"/>
      </w:pPr>
      <w:r>
        <w:rPr>
          <w:sz w:val="20"/>
        </w:rPr>
        <w:t xml:space="preserve">17. Какие готовые карты развития детей можно использовать при проведении педагогической диагностики?</w:t>
      </w:r>
    </w:p>
    <w:p>
      <w:pPr>
        <w:pStyle w:val="0"/>
        <w:spacing w:before="200" w:line-rule="auto"/>
        <w:ind w:firstLine="540"/>
        <w:jc w:val="both"/>
      </w:pPr>
      <w:r>
        <w:rPr>
          <w:sz w:val="20"/>
        </w:rPr>
        <w:t xml:space="preserve">При проведении педагогической диагностики педагог может использовать готовые карты развития: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Карта нормативного развития (Н.А. Короткова, П.Г. Нежнов)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Короткова Н.А. Наблюдение за развитием детей в дошкольных группах. - Текст: непосредственный/Н.А. Короткова, П.Г. Нежнов. - Изд. 4-е. - Москва: Линка-Пресс, 2017. - 49 с.</w:t>
      </w:r>
    </w:p>
    <w:p>
      <w:pPr>
        <w:pStyle w:val="0"/>
        <w:jc w:val="both"/>
      </w:pPr>
      <w:r>
        <w:rPr>
          <w:sz w:val="20"/>
        </w:rPr>
      </w:r>
    </w:p>
    <w:p>
      <w:pPr>
        <w:pStyle w:val="0"/>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Карта проявления самостоятельности (А.М. Щетинина)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Щетинина А.М. Диагностика социального развития ребенка: учебно-методическое пособие. - Текст: непосредственный/А.М. Щетинина. - Великий Новгород: НовГУ им. Ярослава Мудрого, 2000. - 88 с.</w:t>
      </w:r>
    </w:p>
    <w:p>
      <w:pPr>
        <w:pStyle w:val="0"/>
        <w:jc w:val="both"/>
      </w:pPr>
      <w:r>
        <w:rPr>
          <w:sz w:val="20"/>
        </w:rPr>
      </w:r>
    </w:p>
    <w:p>
      <w:pPr>
        <w:pStyle w:val="0"/>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Карта проявления активности (А.М. Щетинина, Н.А. Абрамова);</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Карта проявлений инициативности (А.М. Щетинина);</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и другие авторские разработки.</w:t>
      </w:r>
    </w:p>
    <w:p>
      <w:pPr>
        <w:pStyle w:val="0"/>
        <w:spacing w:before="200" w:line-rule="auto"/>
        <w:ind w:firstLine="540"/>
        <w:jc w:val="both"/>
      </w:pPr>
      <w:r>
        <w:rPr>
          <w:sz w:val="20"/>
        </w:rPr>
        <w:t xml:space="preserve">18. Что такое специальная диагностическая ситуация, с какими целями она создается и чем отличается от наблюдения?</w:t>
      </w:r>
    </w:p>
    <w:p>
      <w:pPr>
        <w:pStyle w:val="0"/>
        <w:spacing w:before="200" w:line-rule="auto"/>
        <w:ind w:firstLine="540"/>
        <w:jc w:val="both"/>
      </w:pPr>
      <w:r>
        <w:rPr>
          <w:sz w:val="20"/>
        </w:rPr>
        <w:t xml:space="preserve">Диагностическая ситуация - это метод, с помощью которого можно выявить и зафиксировать характерные свойства исследуемого явления (объекта, процесса) в реальном действии.</w:t>
      </w:r>
    </w:p>
    <w:p>
      <w:pPr>
        <w:pStyle w:val="0"/>
        <w:spacing w:before="200" w:line-rule="auto"/>
        <w:ind w:firstLine="540"/>
        <w:jc w:val="both"/>
      </w:pPr>
      <w:r>
        <w:rPr>
          <w:sz w:val="20"/>
        </w:rPr>
        <w:t xml:space="preserve">Диагностические ситуации позволяют выявить направленность личности ребенка, мотивы поведения и деятельности, предпочтения и интересы детей, их отношение к людям, событиям, межличностные контакты, предпочтения в общении и другое. Диагностические ситуации возникают естественным образом либо целенаправленно создаются самим педагогом. Это могут быть ситуации выбора, игровые, проблемные ситуации, а также ситуации, возникающие в процессе проведения мероприятий (театрализованных, спортивных, досуговых и другие), социальные акции.</w:t>
      </w:r>
    </w:p>
    <w:p>
      <w:pPr>
        <w:pStyle w:val="0"/>
        <w:spacing w:before="200" w:line-rule="auto"/>
        <w:ind w:firstLine="540"/>
        <w:jc w:val="both"/>
      </w:pPr>
      <w:r>
        <w:rPr>
          <w:sz w:val="20"/>
        </w:rPr>
        <w:t xml:space="preserve">В ситуациях выбора детям предлагают выбрать деятельность, ее содержание, материалы, партнера для выполнения совместной деятельности и другое. Диагностическое задание должно включать предложение к действию и альтернативу выбору. Обычно это достигается простым словом "или". Например, выполнить легкое или сложное задание; пойти играть или помочь сверстнику убрать игрушки, помочь малышам одеться на прогулку, выбрав в помощь два человека; пойти играть или подготовить сюрприз для болеющего сверстника; выбрать цвет бумаги для аппликации космической станции: белый или голубой.</w:t>
      </w:r>
    </w:p>
    <w:p>
      <w:pPr>
        <w:pStyle w:val="0"/>
        <w:spacing w:before="200" w:line-rule="auto"/>
        <w:ind w:firstLine="540"/>
        <w:jc w:val="both"/>
      </w:pPr>
      <w:r>
        <w:rPr>
          <w:sz w:val="20"/>
        </w:rPr>
        <w:t xml:space="preserve">Диагностическая ситуация может не включать выбор действия, а предлагать условия для решения игровой задачи. Пример такой игровой диагностической ситуации для детей трех-четырех лет: заболели игрушки, у мишки забинтовано ушко, а доктора нет. Педагог обращается к ребенку: "Полечишь мишку?" У меня есть зеркальце (крышка от баночки), капли (пластиковая баночка от сока) и пипетка (счетная палочка). Педагог изучает умение ребенка принимать роль, вести ролевой диалог с игровым персонажем, использовать предметы-заместители (на основе материалов Солнцевой О.А.)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Солнцева О.В. Диагностика субъектных проявлений старших дошкольников в игровой деятельности/О.В. Солнцева. - Текст: непосредственный//Педагогическая диагностика как инструмент познания и понимания ребенка дошкольного возраста: научно-методическое пособие в 3 ч. Ч. 3 Педагогическая диагностика практического и продуктивного опыта ребенка дошкольного возраста. - Санкт-Петербург: издательство РГПУ им. А.И. Герцена, 2008. - С. 55 - 78</w:t>
      </w:r>
    </w:p>
    <w:p>
      <w:pPr>
        <w:pStyle w:val="0"/>
        <w:jc w:val="both"/>
      </w:pPr>
      <w:r>
        <w:rPr>
          <w:sz w:val="20"/>
        </w:rPr>
      </w:r>
    </w:p>
    <w:p>
      <w:pPr>
        <w:pStyle w:val="0"/>
        <w:ind w:firstLine="540"/>
        <w:jc w:val="both"/>
      </w:pPr>
      <w:r>
        <w:rPr>
          <w:sz w:val="20"/>
        </w:rPr>
        <w:t xml:space="preserve">При организации диагностических ситуаций важно обеспечить их органичное включение в образовательный процесс, в котором дети действуют и проявляют исследуемые свойства в естественных условиях, продумать способы фиксации наблюдаемых проявлений и действий. Полученные результаты позволяют педагогу выявить детей, нуждающихся в индивидуальной работе. На их основании осуществляется проектирование образовательной работы: меняется тактика взаимодействия с детьми, обновляются дидактические средства, применяются новые методы и технологии, обновляется РППС и другое.</w:t>
      </w:r>
    </w:p>
    <w:p>
      <w:pPr>
        <w:pStyle w:val="0"/>
        <w:spacing w:before="200" w:line-rule="auto"/>
        <w:ind w:firstLine="540"/>
        <w:jc w:val="both"/>
      </w:pPr>
      <w:r>
        <w:rPr>
          <w:sz w:val="20"/>
        </w:rPr>
        <w:t xml:space="preserve">19. В чем состоят особенности диагностической беседы?</w:t>
      </w:r>
    </w:p>
    <w:p>
      <w:pPr>
        <w:pStyle w:val="0"/>
        <w:spacing w:before="200" w:line-rule="auto"/>
        <w:ind w:firstLine="540"/>
        <w:jc w:val="both"/>
      </w:pPr>
      <w:r>
        <w:rPr>
          <w:sz w:val="20"/>
        </w:rPr>
        <w:t xml:space="preserve">Результаты наблюдения и диагностических ситуаций могут быть дополнены беседами с детьми в свободной форме, которые позволяют выявить мотивы поступков, наличие интереса к определенному виду деятельности, уточнить знания о предметах и явлениях окружающей действительности и другое. В диагностической беседе педагогу важно, что именно рассказывает ребенок, отвечая на его вопросы. Поэтому диагностическая беседа проводится с каждым ребенком индивидуально, его ответы фиксируются в удобной для педагога форме. Вопросы беседы педагог готовит заранее, продумывая их количество, виды, формулировки, наглядный материал (картины, картинки, игрушки и другое).</w:t>
      </w:r>
    </w:p>
    <w:p>
      <w:pPr>
        <w:pStyle w:val="0"/>
        <w:spacing w:before="200" w:line-rule="auto"/>
        <w:ind w:firstLine="540"/>
        <w:jc w:val="both"/>
      </w:pPr>
      <w:r>
        <w:rPr>
          <w:sz w:val="20"/>
        </w:rPr>
        <w:t xml:space="preserve">Вопросы могут быть заданы ребенку в разной форме:</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прямые вопросы, например: "Где люди могут переходить проезжую часть?", "Что означают цвета светофора?", "Какие правила нужно соблюдать при переходе проезжей части?", "Какие предметы дома могут быть опасными, если с ними неправильно обращаться?", "Где дома можно упасть и получить травму?" и другие;</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проективные вопросы: "Представь, что ты пошел с мамой в магазин и потерялся. Что ты будешь делать?", "Представь, что ты остался дома один, в дверь позвонили незнакомые люди. Что ты будешь делать?", "Представь, что ты гуляешь на улице, к тебе подошел незнакомый человек, угостил конфетами и предложил посмотреть маленьких котят, которые родились у его кошки. Что ты будешь делать?" и другие;</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вопросы по картинкам или иллюстрациям: "Почему такое случилось с мальчиком/девочкой?"; "Что дети делали неправильно?"; "Как можно было поступить иначе?"; "Как можно помочь детям?"; "Что они могут сделать сами?" (по материалам Гусаровой Т.Г.) &lt;15&gt;.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Гусарова Т.Г. Диагностика знаний старших дошкольников о правилах поведения/Т.Г. Гусарова. - Текст: непосредственный//Педагогическая диагностика как инструмент познания и понимания ребенка дошкольного возраста: научно-методическое пособие в 3 ч. Ч. 2 Педагогическая диагностика социокультурного опыта ребенка дошкольного возраста. - Санкт-Петербург: издательство РГПУ им. А.И. Герцена, 2008. - С. 173 - 177</w:t>
      </w:r>
    </w:p>
    <w:p>
      <w:pPr>
        <w:pStyle w:val="0"/>
        <w:jc w:val="both"/>
      </w:pPr>
      <w:r>
        <w:rPr>
          <w:sz w:val="20"/>
        </w:rPr>
      </w:r>
    </w:p>
    <w:p>
      <w:pPr>
        <w:pStyle w:val="0"/>
        <w:ind w:firstLine="540"/>
        <w:jc w:val="both"/>
      </w:pPr>
      <w:r>
        <w:rPr>
          <w:sz w:val="20"/>
        </w:rPr>
        <w:t xml:space="preserve">Малоинформативными являются вопросы, предполагающие ответы "да" или "нет".</w:t>
      </w:r>
    </w:p>
    <w:p>
      <w:pPr>
        <w:pStyle w:val="0"/>
        <w:spacing w:before="200" w:line-rule="auto"/>
        <w:ind w:firstLine="540"/>
        <w:jc w:val="both"/>
      </w:pPr>
      <w:r>
        <w:rPr>
          <w:sz w:val="20"/>
        </w:rPr>
        <w:t xml:space="preserve">При анализе ответов детей педагог может учитывать не только объем информации и отношение ребенка к явлениям и объектам, но и аргументированность его суждений.</w:t>
      </w:r>
    </w:p>
    <w:p>
      <w:pPr>
        <w:pStyle w:val="0"/>
        <w:spacing w:before="200" w:line-rule="auto"/>
        <w:ind w:firstLine="540"/>
        <w:jc w:val="both"/>
      </w:pPr>
      <w:r>
        <w:rPr>
          <w:sz w:val="20"/>
        </w:rPr>
        <w:t xml:space="preserve">Результаты беседы анализируются педагогом, делается вывод о наличии у детей представлений о явлениях окружающей действительности, правилах поведения, умений приводить аргументы для обоснования своего мнения, способности выразить свое мнение и отношение и другое. Педагог использует полученные результаты для индивидуализации образовательной деятельности и оптимизации работы с группой детей.</w:t>
      </w:r>
    </w:p>
    <w:p>
      <w:pPr>
        <w:pStyle w:val="0"/>
        <w:spacing w:before="200" w:line-rule="auto"/>
        <w:ind w:firstLine="540"/>
        <w:jc w:val="both"/>
      </w:pPr>
      <w:r>
        <w:rPr>
          <w:sz w:val="20"/>
        </w:rPr>
        <w:t xml:space="preserve">20. Какую информацию может предоставить метод анализа продуктов детской деятельности?</w:t>
      </w:r>
    </w:p>
    <w:p>
      <w:pPr>
        <w:pStyle w:val="0"/>
        <w:spacing w:before="200" w:line-rule="auto"/>
        <w:ind w:firstLine="540"/>
        <w:jc w:val="both"/>
      </w:pPr>
      <w:r>
        <w:rPr>
          <w:sz w:val="20"/>
        </w:rPr>
        <w:t xml:space="preserve">Анализ продуктов детской деятельности может осуществляться на основе изучения материалов портфолио ребенка (то есть коллекции его рисунков, работ по аппликации, по лепке, построек, поделок, сочиненных рассказов и сказок и другие результаты его деятельности). Изучая продукты детской деятельности, педагог может сделать вывод о динамике развития технических и композиционных умений, проявлении творчества, внутреннем мире ребенка, его отношении к себе и окружающему миру, особенностях мышления, развития мелкой моторики и других сторон его развития. Педагог может получить информацию о примерном соответствии умений ребенка возрастным характеристикам развития, установить отличительные особенности его работ (оригинальность, комбинаторность, техничность и прочие).</w:t>
      </w:r>
    </w:p>
    <w:p>
      <w:pPr>
        <w:pStyle w:val="0"/>
        <w:spacing w:before="200" w:line-rule="auto"/>
        <w:ind w:firstLine="540"/>
        <w:jc w:val="both"/>
      </w:pPr>
      <w:r>
        <w:rPr>
          <w:sz w:val="20"/>
        </w:rPr>
        <w:t xml:space="preserve">Полученные в процессе анализа качественные характеристики могут существенно дополнить результаты наблюдения за продуктивной деятельностью детей (изобразительной, конструктивной, музыкальной и другими).</w:t>
      </w:r>
    </w:p>
    <w:p>
      <w:pPr>
        <w:pStyle w:val="0"/>
        <w:spacing w:before="200" w:line-rule="auto"/>
        <w:ind w:firstLine="540"/>
        <w:jc w:val="both"/>
      </w:pPr>
      <w:r>
        <w:rPr>
          <w:sz w:val="20"/>
        </w:rPr>
        <w:t xml:space="preserve">21. Какие пособия можно использовать для проведения диагностики индивидуального развития детей?</w:t>
      </w:r>
    </w:p>
    <w:p>
      <w:pPr>
        <w:pStyle w:val="0"/>
        <w:spacing w:before="200" w:line-rule="auto"/>
        <w:ind w:firstLine="540"/>
        <w:jc w:val="both"/>
      </w:pPr>
      <w:r>
        <w:rPr>
          <w:sz w:val="20"/>
        </w:rPr>
        <w:t xml:space="preserve">В процессе педагогической диагностики педагог может использовать пособия, диагностические материалы, которые соответствуют возрастным особенностям детей раннего и дошкольного возраста и предназначены для определения их индивидуального развития.</w:t>
      </w:r>
    </w:p>
    <w:p>
      <w:pPr>
        <w:pStyle w:val="0"/>
        <w:spacing w:before="200" w:line-rule="auto"/>
        <w:ind w:firstLine="540"/>
        <w:jc w:val="both"/>
      </w:pPr>
      <w:r>
        <w:rPr>
          <w:sz w:val="20"/>
        </w:rPr>
        <w:t xml:space="preserve">22. Как могут использоваться результаты педагогической диагностики в ДОО?</w:t>
      </w:r>
    </w:p>
    <w:p>
      <w:pPr>
        <w:pStyle w:val="0"/>
        <w:spacing w:before="200" w:line-rule="auto"/>
        <w:ind w:firstLine="540"/>
        <w:jc w:val="both"/>
      </w:pPr>
      <w:r>
        <w:rPr>
          <w:sz w:val="20"/>
        </w:rPr>
        <w:t xml:space="preserve">Согласно </w:t>
      </w:r>
      <w:hyperlink w:history="0" r:id="rId3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w:t>
        </w:r>
      </w:hyperlink>
      <w:r>
        <w:rPr>
          <w:sz w:val="20"/>
        </w:rPr>
        <w:t xml:space="preserve"> ДО результаты педагогической диагностики (мониторинга) могут использоваться исключительно для решения следующих образовательных задач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3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 3.2.3</w:t>
        </w:r>
      </w:hyperlink>
      <w:r>
        <w:rPr>
          <w:sz w:val="20"/>
        </w:rPr>
        <w:t xml:space="preserve">. ФГОС ДО</w:t>
      </w:r>
    </w:p>
    <w:p>
      <w:pPr>
        <w:pStyle w:val="0"/>
        <w:jc w:val="both"/>
      </w:pPr>
      <w:r>
        <w:rPr>
          <w:sz w:val="20"/>
        </w:rPr>
      </w:r>
    </w:p>
    <w:p>
      <w:pPr>
        <w:pStyle w:val="0"/>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оптимизации работы с группой детей.</w:t>
      </w:r>
    </w:p>
    <w:p>
      <w:pPr>
        <w:pStyle w:val="0"/>
        <w:spacing w:before="200" w:line-rule="auto"/>
        <w:ind w:firstLine="540"/>
        <w:jc w:val="both"/>
      </w:pPr>
      <w:r>
        <w:rPr>
          <w:sz w:val="20"/>
        </w:rPr>
        <w:t xml:space="preserve">Индивидуализация образования предусматривает создание условий для развития каждого ребенка с учетом полученных результатов педагогической диагностики (интересов и склонностей, характера, темперамента, эмоциональной сферы, жизненной ситуации, взаимоотношений с детьми и взрослыми). При этом педагог принимает каждого ребенка как уникальную личность; создает безопасную и насыщенную РППС для реализации детьми своих замыслов; планирует виды деятельности, которые позволят каждому ребенку добиться успеха; предоставляет детям возможность для выбора деятельности, ее содержания, партнеров, материалов, места и способа работы; стимулирует и поддерживает активность, самостоятельность, инициативность детей, использует вариативные методы и формы образовательной работы для успешного становления индивидуальности обучающихся.</w:t>
      </w:r>
    </w:p>
    <w:p>
      <w:pPr>
        <w:pStyle w:val="0"/>
        <w:spacing w:before="200" w:line-rule="auto"/>
        <w:ind w:firstLine="540"/>
        <w:jc w:val="both"/>
      </w:pPr>
      <w:r>
        <w:rPr>
          <w:sz w:val="20"/>
        </w:rPr>
        <w:t xml:space="preserve">23. Может ли педагог проводить психологическую диагностику?</w:t>
      </w:r>
    </w:p>
    <w:p>
      <w:pPr>
        <w:pStyle w:val="0"/>
        <w:spacing w:before="200" w:line-rule="auto"/>
        <w:ind w:firstLine="540"/>
        <w:jc w:val="both"/>
      </w:pPr>
      <w:r>
        <w:rPr>
          <w:sz w:val="20"/>
        </w:rPr>
        <w:t xml:space="preserve">Психологическая диагностика развития детей (выявление и изучение индивидуально-психологических особенностей детей), проводится квалифицированными специалистами (педагогами-психологами, психологами) &lt;17&gt;. Участие ребенка в психологической диагностике допускается только с согласия его родителей.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w:t>
      </w:r>
      <w:hyperlink w:history="0" r:id="rId34"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 3.2.3</w:t>
        </w:r>
      </w:hyperlink>
      <w:r>
        <w:rPr>
          <w:sz w:val="20"/>
        </w:rPr>
        <w:t xml:space="preserve">. ФГОС ДО</w:t>
      </w:r>
    </w:p>
    <w:p>
      <w:pPr>
        <w:pStyle w:val="0"/>
        <w:jc w:val="both"/>
      </w:pPr>
      <w:r>
        <w:rPr>
          <w:sz w:val="20"/>
        </w:rPr>
      </w:r>
    </w:p>
    <w:p>
      <w:pPr>
        <w:pStyle w:val="2"/>
        <w:outlineLvl w:val="1"/>
        <w:jc w:val="center"/>
      </w:pPr>
      <w:r>
        <w:rPr>
          <w:sz w:val="20"/>
        </w:rPr>
        <w:t xml:space="preserve">РАЗДЕЛ 4. ПЛАНИРОВАНИЕ ОБРАЗОВАТЕЛЬНОЙ ДЕЯТЕЛЬНОСТИ</w:t>
      </w:r>
    </w:p>
    <w:p>
      <w:pPr>
        <w:pStyle w:val="2"/>
        <w:jc w:val="center"/>
      </w:pPr>
      <w:r>
        <w:rPr>
          <w:sz w:val="20"/>
        </w:rPr>
        <w:t xml:space="preserve">В ДОШКОЛЬНОЙ ОБРАЗОВАТЕЛЬНОЙ ОРГАНИЗАЦИИ</w:t>
      </w:r>
    </w:p>
    <w:p>
      <w:pPr>
        <w:pStyle w:val="0"/>
        <w:jc w:val="both"/>
      </w:pPr>
      <w:r>
        <w:rPr>
          <w:sz w:val="20"/>
        </w:rPr>
      </w:r>
    </w:p>
    <w:p>
      <w:pPr>
        <w:pStyle w:val="0"/>
        <w:ind w:firstLine="540"/>
        <w:jc w:val="both"/>
      </w:pPr>
      <w:r>
        <w:rPr>
          <w:sz w:val="20"/>
        </w:rPr>
        <w:t xml:space="preserve">Планирование представляет собой разработку последовательности действий, позволяющей достигнуть желаемого результата. Планирование всегда осуществляется от достигнутого состояния на определенный период времени. Выделяют перспективное и текущее планирование.</w:t>
      </w:r>
    </w:p>
    <w:p>
      <w:pPr>
        <w:pStyle w:val="0"/>
        <w:spacing w:before="200" w:line-rule="auto"/>
        <w:ind w:firstLine="540"/>
        <w:jc w:val="both"/>
      </w:pPr>
      <w:r>
        <w:rPr>
          <w:sz w:val="20"/>
        </w:rPr>
        <w:t xml:space="preserve">Планирование образовательной деятельности в ДОО призвано обеспечить:</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интеграцию образовательных областей;</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разнообразие форм организации образовательной деятельности;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сочетание образовательной деятельности с воспитательной работой;</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включение детей в разные виды детской деятельности;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соблюдение требований к психолого-педагогическим, санитарно-гигиеническим условиям реализации образовательной программы.</w:t>
      </w:r>
    </w:p>
    <w:p>
      <w:pPr>
        <w:pStyle w:val="0"/>
        <w:spacing w:before="200" w:line-rule="auto"/>
        <w:ind w:firstLine="540"/>
        <w:jc w:val="both"/>
      </w:pPr>
      <w:r>
        <w:rPr>
          <w:sz w:val="20"/>
        </w:rPr>
        <w:t xml:space="preserve">Результатом планирования образовательной деятельности является план, включающий формы, методы, средства, позволяющие решить те или иные образовательные задачи за определенный временной отрезок. Существуют разные виды планов: стратегические, тактические, оперативные. Стратегические планы, к которым, например, относится годовой план ДОО, определяет деятельность всей организации на год. Как правило, годовой план разрабатывается специально созданной рабочей группой, состоящей из сотрудников ДОО, под непосредственным руководством руководителя ДОО.</w:t>
      </w:r>
    </w:p>
    <w:p>
      <w:pPr>
        <w:pStyle w:val="0"/>
        <w:spacing w:before="200" w:line-rule="auto"/>
        <w:ind w:firstLine="540"/>
        <w:jc w:val="both"/>
      </w:pPr>
      <w:r>
        <w:rPr>
          <w:sz w:val="20"/>
        </w:rPr>
        <w:t xml:space="preserve">Тактические планы, к которым могут быть отнесены перспективные планы, могут определять действия на более короткий срок, как правило, квартал или месяц. Они характерны для планирования деятельности административного персонала, педагогических работников из числа узких специалистов (музыкальный руководитель, инструктор по физкультуре, педагог-психолог и других), а также могут разрабатываться воспитателями. Разновидностью данных видов планов можно считать тематические планы, которые определяют деятельность организации в соответствии с определенными темами, событиями и т.д.</w:t>
      </w:r>
    </w:p>
    <w:p>
      <w:pPr>
        <w:pStyle w:val="0"/>
        <w:spacing w:before="200" w:line-rule="auto"/>
        <w:ind w:firstLine="540"/>
        <w:jc w:val="both"/>
      </w:pPr>
      <w:r>
        <w:rPr>
          <w:sz w:val="20"/>
        </w:rPr>
        <w:t xml:space="preserve">Оперативные планы, к которым относятся календарные планы, определяют текущую деятельность административного состава ДОО, педагогических работников, включая воспитателей. Данный вид планов определяет работу на достаточно короткий срок: от одного дня до одной-двух недель. В практике ДО находят применение сочетание разных видов планов: перспективно-календарное, календарно-тематическое и т.д.</w:t>
      </w:r>
    </w:p>
    <w:p>
      <w:pPr>
        <w:pStyle w:val="0"/>
        <w:spacing w:before="200" w:line-rule="auto"/>
        <w:ind w:firstLine="540"/>
        <w:jc w:val="both"/>
      </w:pPr>
      <w:r>
        <w:rPr>
          <w:sz w:val="20"/>
        </w:rPr>
        <w:t xml:space="preserve">Все виды планов взаимосвязаны, таким образом выстраивается система планов ДОО. Используются текстовые и графические формы планов. Графические формы в свою очередь могут быть представлены в виде табличных, блочных, модульных планов, а также в различном сочетании этих форм. Находит применение оформление планов в ДОО с использованием возможностей компьютерных программ. В практике ДОО накоплен богатый опыт способов конструирования планов.</w:t>
      </w:r>
    </w:p>
    <w:p>
      <w:pPr>
        <w:pStyle w:val="0"/>
        <w:spacing w:before="200" w:line-rule="auto"/>
        <w:ind w:firstLine="540"/>
        <w:jc w:val="both"/>
      </w:pPr>
      <w:r>
        <w:rPr>
          <w:sz w:val="20"/>
        </w:rPr>
        <w:t xml:space="preserve">! До утверждения перечня документации &lt;18&gt;, в том числе определяющей перспективную и текущую деятельность педагога ДО (воспитателя) можно использовать утвержденные конкретной ДОО формы планирования образовательной деятельности.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В настоящее время Минпросвещения России, Минобрнауки России и Рособрнадзором решается задача по снижению бюрократической нагрузки, минимизации документальной нагрузки на педагогов, в том числе, педагогов дошкольного образования. Перечень обязательных документов и их макеты для педагогов дошкольных образовательных организаций будет представлен в скором времени.</w:t>
      </w:r>
    </w:p>
    <w:p>
      <w:pPr>
        <w:pStyle w:val="0"/>
        <w:jc w:val="both"/>
      </w:pPr>
      <w:r>
        <w:rPr>
          <w:sz w:val="20"/>
        </w:rPr>
      </w:r>
    </w:p>
    <w:p>
      <w:pPr>
        <w:pStyle w:val="2"/>
        <w:outlineLvl w:val="1"/>
        <w:jc w:val="center"/>
      </w:pPr>
      <w:r>
        <w:rPr>
          <w:sz w:val="20"/>
        </w:rPr>
        <w:t xml:space="preserve">РАЗДЕЛ 5. РАЗВИВАЮЩАЯ ПРЕДМЕТНО-ПРОСТРАНСТВЕННАЯ СРЕДА</w:t>
      </w:r>
    </w:p>
    <w:p>
      <w:pPr>
        <w:pStyle w:val="2"/>
        <w:jc w:val="center"/>
      </w:pPr>
      <w:r>
        <w:rPr>
          <w:sz w:val="20"/>
        </w:rPr>
        <w:t xml:space="preserve">И ИНФРАСТРУКТУРА ДОШКОЛЬНОЙ ОБРАЗОВАТЕЛЬНОЙ ОРГАНИЗАЦИИ</w:t>
      </w:r>
    </w:p>
    <w:p>
      <w:pPr>
        <w:pStyle w:val="0"/>
        <w:jc w:val="both"/>
      </w:pPr>
      <w:r>
        <w:rPr>
          <w:sz w:val="20"/>
        </w:rPr>
      </w:r>
    </w:p>
    <w:p>
      <w:pPr>
        <w:pStyle w:val="0"/>
        <w:ind w:firstLine="540"/>
        <w:jc w:val="both"/>
      </w:pPr>
      <w:r>
        <w:rPr>
          <w:sz w:val="20"/>
        </w:rPr>
        <w:t xml:space="preserve">24. Как в группах ДОО создать гибкую развивающую предметно-пространственную среду?</w:t>
      </w:r>
    </w:p>
    <w:p>
      <w:pPr>
        <w:pStyle w:val="0"/>
        <w:spacing w:before="200" w:line-rule="auto"/>
        <w:ind w:firstLine="540"/>
        <w:jc w:val="both"/>
      </w:pPr>
      <w:r>
        <w:rPr>
          <w:sz w:val="20"/>
        </w:rPr>
        <w:t xml:space="preserve">РППС ДОО направлена на создание условий разностороннего развития детей раннего и дошкольного возрастов. Такой подход предполагает гибкость среды, отсутствие жесткого зонирования, наличие возможностей для оперативной трансформации пространства, в соответствии со стоящими образовательными задачами, уровнем развития детей, их игровыми замыслами. При конструировании РППС группы важно избегать визуальной и фактической перегруженности пространства, для этого необходимо пересмотреть наполнение и пространственное расположение мебели, игрушек и игрового оборудования. Желательно подбирать легкую модульную мебель, ориентированную на детей дошкольного возраста, которая позволяет быстро компоновать ее в различных вариациях.</w:t>
      </w:r>
    </w:p>
    <w:p>
      <w:pPr>
        <w:pStyle w:val="0"/>
        <w:spacing w:before="200" w:line-rule="auto"/>
        <w:ind w:firstLine="540"/>
        <w:jc w:val="both"/>
      </w:pPr>
      <w:r>
        <w:rPr>
          <w:sz w:val="20"/>
        </w:rPr>
        <w:t xml:space="preserve">Педагог может убрать игровое оборудование и игрушки, которые уже не пользуются у детей популярностью, чтобы можно было через некоторое время ввести их в среду. Часть игрушек и оборудования можно оставить в открытом доступе, часть может быть убрана в контейнеры или пространства для хранения, имеющиеся в мебели. Можно дополнить среду материалами, не имеющими конкретной игровой направленности, условно нейтральными: отрезками тканей, природными материалами. Такие материалы стимулируют развитие мышления, воображения, разнообразят деятельность детей.</w:t>
      </w:r>
    </w:p>
    <w:p>
      <w:pPr>
        <w:pStyle w:val="0"/>
        <w:spacing w:before="200" w:line-rule="auto"/>
        <w:ind w:firstLine="540"/>
        <w:jc w:val="both"/>
      </w:pPr>
      <w:r>
        <w:rPr>
          <w:sz w:val="20"/>
        </w:rPr>
        <w:t xml:space="preserve">Важно, чтобы наполнение среды не препятствовало передвижению детей, не создавало конфликтных ситуаций из-за пространства, а наоборот - способствовало разнообразной деятельности и общению. Для удобства зонирования среды в группах могут быть использованы легкие передвижные ширмы, мягкие модули (крупные геометрические фигуры разной формы, выполненные из мягкого наполнителя и обтянутые искусственной кожей различных цветов). Они отвечают критерию нейтральности и могут быть использованы для различных видов деятельности детей: игровой, двигательной, познавательной.</w:t>
      </w:r>
    </w:p>
    <w:p>
      <w:pPr>
        <w:pStyle w:val="0"/>
        <w:spacing w:before="200" w:line-rule="auto"/>
        <w:ind w:firstLine="540"/>
        <w:jc w:val="both"/>
      </w:pPr>
      <w:r>
        <w:rPr>
          <w:sz w:val="20"/>
        </w:rPr>
        <w:t xml:space="preserve">25. Как корректно и безопасно использовать цифровые технологии в дошкольных группах?</w:t>
      </w:r>
    </w:p>
    <w:p>
      <w:pPr>
        <w:pStyle w:val="0"/>
        <w:spacing w:before="200" w:line-rule="auto"/>
        <w:ind w:firstLine="540"/>
        <w:jc w:val="both"/>
      </w:pPr>
      <w:r>
        <w:rPr>
          <w:sz w:val="20"/>
        </w:rPr>
        <w:t xml:space="preserve">Цифровая и медиасреда становится неотъемлемой частью жизни детей. Современная образовательная среда ДОО предполагает, в том числе, включение цифровых и медиатехнологий, различных электронных средств обучения (далее - ЭСО) - интерактивной доски, интерактивной панели, персонального компьютера, планшета, ноутбука. Применение ЭСО в образовательной практике регулируется нормативными документами, согласно которым ЭСО не применяются в работе с детьми до достижения ими пяти лет. Начиная с пяти лет, они могут применяться, но время их использования строго регламентируется. Так, продолжительность непрерывного использования экрана не должна превышать для детей пяти - семи лет больше пяти - семи минут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35"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hyperlink w:history="0" r:id="rId36"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pPr>
        <w:pStyle w:val="0"/>
        <w:jc w:val="both"/>
      </w:pPr>
      <w:r>
        <w:rPr>
          <w:sz w:val="20"/>
        </w:rPr>
      </w:r>
    </w:p>
    <w:p>
      <w:pPr>
        <w:pStyle w:val="0"/>
        <w:ind w:firstLine="540"/>
        <w:jc w:val="both"/>
      </w:pPr>
      <w:r>
        <w:rPr>
          <w:sz w:val="20"/>
        </w:rPr>
        <w:t xml:space="preserve">Для каждого ЭСО предписываются нормы продолжительности его использования:</w:t>
      </w:r>
    </w:p>
    <w:p>
      <w:pPr>
        <w:pStyle w:val="0"/>
        <w:jc w:val="both"/>
      </w:pPr>
      <w:r>
        <w:rPr>
          <w:sz w:val="20"/>
        </w:rPr>
      </w:r>
    </w:p>
    <w:p>
      <w:pPr>
        <w:pStyle w:val="2"/>
        <w:outlineLvl w:val="2"/>
        <w:jc w:val="center"/>
      </w:pPr>
      <w:r>
        <w:rPr>
          <w:sz w:val="20"/>
        </w:rPr>
        <w:t xml:space="preserve">Продолжительность использования электронных средств</w:t>
      </w:r>
    </w:p>
    <w:p>
      <w:pPr>
        <w:pStyle w:val="2"/>
        <w:jc w:val="center"/>
      </w:pPr>
      <w:r>
        <w:rPr>
          <w:sz w:val="20"/>
        </w:rPr>
        <w:t xml:space="preserve">обучения (ЭСО)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1656"/>
        <w:gridCol w:w="1701"/>
        <w:gridCol w:w="1644"/>
        <w:gridCol w:w="1766"/>
      </w:tblGrid>
      <w:tr>
        <w:tc>
          <w:tcPr>
            <w:tcW w:w="2324" w:type="dxa"/>
          </w:tcPr>
          <w:p>
            <w:pPr>
              <w:pStyle w:val="0"/>
              <w:jc w:val="center"/>
            </w:pPr>
            <w:r>
              <w:rPr>
                <w:sz w:val="20"/>
              </w:rPr>
              <w:t xml:space="preserve">Электронное средство обучения</w:t>
            </w:r>
          </w:p>
        </w:tc>
        <w:tc>
          <w:tcPr>
            <w:tcW w:w="1656" w:type="dxa"/>
          </w:tcPr>
          <w:p>
            <w:pPr>
              <w:pStyle w:val="0"/>
              <w:jc w:val="center"/>
            </w:pPr>
            <w:r>
              <w:rPr>
                <w:sz w:val="20"/>
              </w:rPr>
              <w:t xml:space="preserve">Возраст детей</w:t>
            </w:r>
          </w:p>
        </w:tc>
        <w:tc>
          <w:tcPr>
            <w:tcW w:w="1701" w:type="dxa"/>
          </w:tcPr>
          <w:p>
            <w:pPr>
              <w:pStyle w:val="0"/>
              <w:jc w:val="center"/>
            </w:pPr>
            <w:r>
              <w:rPr>
                <w:sz w:val="20"/>
              </w:rPr>
              <w:t xml:space="preserve">Использование в образовательной деятельности, мин, не более</w:t>
            </w:r>
          </w:p>
        </w:tc>
        <w:tc>
          <w:tcPr>
            <w:tcW w:w="1644" w:type="dxa"/>
          </w:tcPr>
          <w:p>
            <w:pPr>
              <w:pStyle w:val="0"/>
              <w:jc w:val="center"/>
            </w:pPr>
            <w:r>
              <w:rPr>
                <w:sz w:val="20"/>
              </w:rPr>
              <w:t xml:space="preserve">Суммарно в день в ДОО, мин, не более</w:t>
            </w:r>
          </w:p>
        </w:tc>
        <w:tc>
          <w:tcPr>
            <w:tcW w:w="1766" w:type="dxa"/>
          </w:tcPr>
          <w:p>
            <w:pPr>
              <w:pStyle w:val="0"/>
              <w:jc w:val="center"/>
            </w:pPr>
            <w:r>
              <w:rPr>
                <w:sz w:val="20"/>
              </w:rPr>
              <w:t xml:space="preserve">Суммарно в день дома (включая досуговую деятельность), мин, не более</w:t>
            </w:r>
          </w:p>
        </w:tc>
      </w:tr>
      <w:tr>
        <w:tc>
          <w:tcPr>
            <w:tcW w:w="2324" w:type="dxa"/>
          </w:tcPr>
          <w:p>
            <w:pPr>
              <w:pStyle w:val="0"/>
              <w:jc w:val="center"/>
            </w:pPr>
            <w:r>
              <w:rPr>
                <w:sz w:val="20"/>
              </w:rPr>
              <w:t xml:space="preserve">Интерактивная доска</w:t>
            </w:r>
          </w:p>
        </w:tc>
        <w:tc>
          <w:tcPr>
            <w:tcW w:w="1656" w:type="dxa"/>
            <w:vAlign w:val="center"/>
            <w:vMerge w:val="restart"/>
          </w:tcPr>
          <w:p>
            <w:pPr>
              <w:pStyle w:val="0"/>
              <w:jc w:val="center"/>
            </w:pPr>
            <w:r>
              <w:rPr>
                <w:sz w:val="20"/>
              </w:rPr>
              <w:t xml:space="preserve">пять - семь лет</w:t>
            </w:r>
          </w:p>
        </w:tc>
        <w:tc>
          <w:tcPr>
            <w:tcW w:w="1701" w:type="dxa"/>
            <w:vAlign w:val="center"/>
          </w:tcPr>
          <w:p>
            <w:pPr>
              <w:pStyle w:val="0"/>
              <w:jc w:val="center"/>
            </w:pPr>
            <w:r>
              <w:rPr>
                <w:sz w:val="20"/>
              </w:rPr>
              <w:t xml:space="preserve">7</w:t>
            </w:r>
          </w:p>
        </w:tc>
        <w:tc>
          <w:tcPr>
            <w:tcW w:w="1644" w:type="dxa"/>
            <w:vAlign w:val="center"/>
          </w:tcPr>
          <w:p>
            <w:pPr>
              <w:pStyle w:val="0"/>
              <w:jc w:val="center"/>
            </w:pPr>
            <w:r>
              <w:rPr>
                <w:sz w:val="20"/>
              </w:rPr>
              <w:t xml:space="preserve">20</w:t>
            </w:r>
          </w:p>
        </w:tc>
        <w:tc>
          <w:tcPr>
            <w:tcW w:w="1766" w:type="dxa"/>
            <w:vAlign w:val="center"/>
          </w:tcPr>
          <w:p>
            <w:pPr>
              <w:pStyle w:val="0"/>
              <w:jc w:val="center"/>
            </w:pPr>
            <w:r>
              <w:rPr>
                <w:sz w:val="20"/>
              </w:rPr>
              <w:t xml:space="preserve">-</w:t>
            </w:r>
          </w:p>
        </w:tc>
      </w:tr>
      <w:tr>
        <w:tc>
          <w:tcPr>
            <w:tcW w:w="2324" w:type="dxa"/>
          </w:tcPr>
          <w:p>
            <w:pPr>
              <w:pStyle w:val="0"/>
              <w:jc w:val="center"/>
            </w:pPr>
            <w:r>
              <w:rPr>
                <w:sz w:val="20"/>
              </w:rPr>
              <w:t xml:space="preserve">Интерактивная панель</w:t>
            </w:r>
          </w:p>
        </w:tc>
        <w:tc>
          <w:tcPr>
            <w:vMerge w:val="continue"/>
          </w:tcPr>
          <w:p/>
        </w:tc>
        <w:tc>
          <w:tcPr>
            <w:tcW w:w="1701" w:type="dxa"/>
            <w:vAlign w:val="center"/>
          </w:tcPr>
          <w:p>
            <w:pPr>
              <w:pStyle w:val="0"/>
              <w:jc w:val="center"/>
            </w:pPr>
            <w:r>
              <w:rPr>
                <w:sz w:val="20"/>
              </w:rPr>
              <w:t xml:space="preserve">5</w:t>
            </w:r>
          </w:p>
        </w:tc>
        <w:tc>
          <w:tcPr>
            <w:tcW w:w="1644" w:type="dxa"/>
            <w:vAlign w:val="center"/>
          </w:tcPr>
          <w:p>
            <w:pPr>
              <w:pStyle w:val="0"/>
              <w:jc w:val="center"/>
            </w:pPr>
            <w:r>
              <w:rPr>
                <w:sz w:val="20"/>
              </w:rPr>
              <w:t xml:space="preserve">10</w:t>
            </w:r>
          </w:p>
        </w:tc>
        <w:tc>
          <w:tcPr>
            <w:tcW w:w="1766" w:type="dxa"/>
            <w:vAlign w:val="center"/>
          </w:tcPr>
          <w:p>
            <w:pPr>
              <w:pStyle w:val="0"/>
              <w:jc w:val="center"/>
            </w:pPr>
            <w:r>
              <w:rPr>
                <w:sz w:val="20"/>
              </w:rPr>
              <w:t xml:space="preserve">-</w:t>
            </w:r>
          </w:p>
        </w:tc>
      </w:tr>
      <w:tr>
        <w:tc>
          <w:tcPr>
            <w:tcW w:w="2324" w:type="dxa"/>
          </w:tcPr>
          <w:p>
            <w:pPr>
              <w:pStyle w:val="0"/>
              <w:jc w:val="center"/>
            </w:pPr>
            <w:r>
              <w:rPr>
                <w:sz w:val="20"/>
              </w:rPr>
              <w:t xml:space="preserve">Персональный компьютер</w:t>
            </w:r>
          </w:p>
        </w:tc>
        <w:tc>
          <w:tcPr>
            <w:vMerge w:val="continue"/>
          </w:tcPr>
          <w:p/>
        </w:tc>
        <w:tc>
          <w:tcPr>
            <w:tcW w:w="1701" w:type="dxa"/>
            <w:vAlign w:val="center"/>
          </w:tcPr>
          <w:p>
            <w:pPr>
              <w:pStyle w:val="0"/>
              <w:jc w:val="center"/>
            </w:pPr>
            <w:r>
              <w:rPr>
                <w:sz w:val="20"/>
              </w:rPr>
              <w:t xml:space="preserve">15</w:t>
            </w:r>
          </w:p>
        </w:tc>
        <w:tc>
          <w:tcPr>
            <w:tcW w:w="1644" w:type="dxa"/>
            <w:vAlign w:val="center"/>
          </w:tcPr>
          <w:p>
            <w:pPr>
              <w:pStyle w:val="0"/>
              <w:jc w:val="center"/>
            </w:pPr>
            <w:r>
              <w:rPr>
                <w:sz w:val="20"/>
              </w:rPr>
              <w:t xml:space="preserve">20</w:t>
            </w:r>
          </w:p>
        </w:tc>
        <w:tc>
          <w:tcPr>
            <w:tcW w:w="1766" w:type="dxa"/>
            <w:vAlign w:val="center"/>
          </w:tcPr>
          <w:p>
            <w:pPr>
              <w:pStyle w:val="0"/>
              <w:jc w:val="center"/>
            </w:pPr>
            <w:r>
              <w:rPr>
                <w:sz w:val="20"/>
              </w:rPr>
              <w:t xml:space="preserve">-</w:t>
            </w:r>
          </w:p>
        </w:tc>
      </w:tr>
      <w:tr>
        <w:tc>
          <w:tcPr>
            <w:tcW w:w="2324" w:type="dxa"/>
          </w:tcPr>
          <w:p>
            <w:pPr>
              <w:pStyle w:val="0"/>
              <w:jc w:val="center"/>
            </w:pPr>
            <w:r>
              <w:rPr>
                <w:sz w:val="20"/>
              </w:rPr>
              <w:t xml:space="preserve">Ноутбук</w:t>
            </w:r>
          </w:p>
        </w:tc>
        <w:tc>
          <w:tcPr>
            <w:vMerge w:val="continue"/>
          </w:tcPr>
          <w:p/>
        </w:tc>
        <w:tc>
          <w:tcPr>
            <w:tcW w:w="1701" w:type="dxa"/>
            <w:vAlign w:val="center"/>
          </w:tcPr>
          <w:p>
            <w:pPr>
              <w:pStyle w:val="0"/>
              <w:jc w:val="center"/>
            </w:pPr>
            <w:r>
              <w:rPr>
                <w:sz w:val="20"/>
              </w:rPr>
              <w:t xml:space="preserve">15</w:t>
            </w:r>
          </w:p>
        </w:tc>
        <w:tc>
          <w:tcPr>
            <w:tcW w:w="1644" w:type="dxa"/>
            <w:vAlign w:val="center"/>
          </w:tcPr>
          <w:p>
            <w:pPr>
              <w:pStyle w:val="0"/>
              <w:jc w:val="center"/>
            </w:pPr>
            <w:r>
              <w:rPr>
                <w:sz w:val="20"/>
              </w:rPr>
              <w:t xml:space="preserve">20</w:t>
            </w:r>
          </w:p>
        </w:tc>
        <w:tc>
          <w:tcPr>
            <w:tcW w:w="1766" w:type="dxa"/>
            <w:vAlign w:val="center"/>
          </w:tcPr>
          <w:p>
            <w:pPr>
              <w:pStyle w:val="0"/>
              <w:jc w:val="center"/>
            </w:pPr>
            <w:r>
              <w:rPr>
                <w:sz w:val="20"/>
              </w:rPr>
              <w:t xml:space="preserve">-</w:t>
            </w:r>
          </w:p>
        </w:tc>
      </w:tr>
      <w:tr>
        <w:tc>
          <w:tcPr>
            <w:tcW w:w="2324" w:type="dxa"/>
          </w:tcPr>
          <w:p>
            <w:pPr>
              <w:pStyle w:val="0"/>
              <w:jc w:val="center"/>
            </w:pPr>
            <w:r>
              <w:rPr>
                <w:sz w:val="20"/>
              </w:rPr>
              <w:t xml:space="preserve">Планшет (при наличии дополнительной клавиатуры)</w:t>
            </w:r>
          </w:p>
        </w:tc>
        <w:tc>
          <w:tcPr>
            <w:vMerge w:val="continue"/>
          </w:tcPr>
          <w:p/>
        </w:tc>
        <w:tc>
          <w:tcPr>
            <w:tcW w:w="1701" w:type="dxa"/>
            <w:vAlign w:val="center"/>
          </w:tcPr>
          <w:p>
            <w:pPr>
              <w:pStyle w:val="0"/>
              <w:jc w:val="center"/>
            </w:pPr>
            <w:r>
              <w:rPr>
                <w:sz w:val="20"/>
              </w:rPr>
              <w:t xml:space="preserve">10</w:t>
            </w:r>
          </w:p>
        </w:tc>
        <w:tc>
          <w:tcPr>
            <w:tcW w:w="1644" w:type="dxa"/>
            <w:vAlign w:val="center"/>
          </w:tcPr>
          <w:p>
            <w:pPr>
              <w:pStyle w:val="0"/>
              <w:jc w:val="center"/>
            </w:pPr>
            <w:r>
              <w:rPr>
                <w:sz w:val="20"/>
              </w:rPr>
              <w:t xml:space="preserve">10</w:t>
            </w:r>
          </w:p>
        </w:tc>
        <w:tc>
          <w:tcPr>
            <w:tcW w:w="1766" w:type="dxa"/>
            <w:vAlign w:val="center"/>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Таким образом, планируя применение цифровых и медиатехнологий, нужно ориентироваться на существующие нормативы.</w:t>
      </w:r>
    </w:p>
    <w:p>
      <w:pPr>
        <w:pStyle w:val="0"/>
        <w:spacing w:before="200" w:line-rule="auto"/>
        <w:ind w:firstLine="540"/>
        <w:jc w:val="both"/>
      </w:pPr>
      <w:r>
        <w:rPr>
          <w:sz w:val="20"/>
        </w:rPr>
        <w:t xml:space="preserve">В образовательной деятельности ДОО могут применяться: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демонстрация мультимедийных презентаций;</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игры в дополненной реальности (интерактивные столы, интерактивный пол);</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просмотр отрывков из мультипликационных фильмов;</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создание вместе с детьми собственных мультипликационных фильмов с использованием мультстудии;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использование цифровых изображений для оформления игровых замыслов;</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применение развивающих компьютерных игр;</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создание цифровых фотоколлажей из жизни группы или ДОО, семьи и другие.</w:t>
      </w:r>
    </w:p>
    <w:p>
      <w:pPr>
        <w:pStyle w:val="0"/>
        <w:spacing w:before="200" w:line-rule="auto"/>
        <w:ind w:firstLine="540"/>
        <w:jc w:val="both"/>
      </w:pPr>
      <w:r>
        <w:rPr>
          <w:sz w:val="20"/>
        </w:rPr>
        <w:t xml:space="preserve">Так, мультипликационный фильм или презентация могут разнообразить содержание образовательной деятельности, увлечь детей новой темой или раскрыть ее ближе к опыту детей. При наличии экрана и проектора появляется возможность более полного "погружения" в игровой сюжет, создание визуальной атмосферы в проектной деятельности, во время досугов и праздников. Игры в дополненной реальности помогают детям закреплять информацию и при этом позволяют избежать повышенной статической нагрузки. Работа с мультстудией активно развивает познание и творческую активность детей.</w:t>
      </w:r>
    </w:p>
    <w:p>
      <w:pPr>
        <w:pStyle w:val="0"/>
        <w:spacing w:before="200" w:line-rule="auto"/>
        <w:ind w:firstLine="540"/>
        <w:jc w:val="both"/>
      </w:pPr>
      <w:r>
        <w:rPr>
          <w:sz w:val="20"/>
        </w:rPr>
        <w:t xml:space="preserve">В режиме дня деятельность с применением цифровых и компьютерных технологий может быть организована как в первую, так и во вторую половину дня. Место в режиме дня определяется целесообразностью, задачами и возрастными особенностями детей. Так, следует избегать применения данных технологий перед дневным сном.</w:t>
      </w:r>
    </w:p>
    <w:p>
      <w:pPr>
        <w:pStyle w:val="0"/>
        <w:spacing w:before="200" w:line-rule="auto"/>
        <w:ind w:firstLine="540"/>
        <w:jc w:val="both"/>
      </w:pPr>
      <w:r>
        <w:rPr>
          <w:sz w:val="20"/>
        </w:rPr>
        <w:t xml:space="preserve">Применение цифровых и медиаресурсов требует соблюдения принципа безопасности относительно их содержания и экранного времени, а также статической нагрузки на детей. Важно при отборе или разработке цифрового контента ориентироваться на возрастные особенности детей. Например, мультимедийные презентации и развивающие компьютерные игры не должны содержать текстовой информации, поскольку освоение письменных форм речи происходит уже в начальной школе.</w:t>
      </w:r>
    </w:p>
    <w:p>
      <w:pPr>
        <w:pStyle w:val="0"/>
        <w:spacing w:before="200" w:line-rule="auto"/>
        <w:ind w:firstLine="540"/>
        <w:jc w:val="both"/>
      </w:pPr>
      <w:r>
        <w:rPr>
          <w:sz w:val="20"/>
        </w:rPr>
        <w:t xml:space="preserve">Цифровые технологии могут быть активно включены в процесс взаимодействия педагогов и родителей.</w:t>
      </w:r>
    </w:p>
    <w:p>
      <w:pPr>
        <w:pStyle w:val="0"/>
        <w:spacing w:before="200" w:line-rule="auto"/>
        <w:ind w:firstLine="540"/>
        <w:jc w:val="both"/>
      </w:pPr>
      <w:r>
        <w:rPr>
          <w:sz w:val="20"/>
        </w:rPr>
        <w:t xml:space="preserve">26. Как организовывать развивающую среду для проведения в группах проектной деятельности?</w:t>
      </w:r>
    </w:p>
    <w:p>
      <w:pPr>
        <w:pStyle w:val="0"/>
        <w:spacing w:before="200" w:line-rule="auto"/>
        <w:ind w:firstLine="540"/>
        <w:jc w:val="both"/>
      </w:pPr>
      <w:r>
        <w:rPr>
          <w:sz w:val="20"/>
        </w:rPr>
        <w:t xml:space="preserve">Проектная деятельность сегодня активно используется педагогами ДО в образовательной практике. Организация образовательного процесса с помощью проектной деятельности не требует глобальной трансформации дошкольной группы. В проектной деятельности присутствует часть, связанная с ознакомлением и погружением детей в тему проекта и часть, связанная с творческой переработкой детьми материалов проекта. Для ознакомления с тематикой проекта можно постепенно дополнить РППС группы необходимыми предметами, изображениями, детской литературой, связанными с темой проекта. В ходе проектной деятельности возможна организация мини-музеев в группе, выставка продуктов детской деятельности или фотовыставка по теме проекта.</w:t>
      </w:r>
    </w:p>
    <w:p>
      <w:pPr>
        <w:pStyle w:val="0"/>
        <w:spacing w:before="200" w:line-rule="auto"/>
        <w:ind w:firstLine="540"/>
        <w:jc w:val="both"/>
      </w:pPr>
      <w:r>
        <w:rPr>
          <w:sz w:val="20"/>
        </w:rPr>
        <w:t xml:space="preserve">27. Какие ошибки встречаются при организации развивающей предметно-пространственной среды?</w:t>
      </w:r>
    </w:p>
    <w:p>
      <w:pPr>
        <w:pStyle w:val="0"/>
        <w:spacing w:before="200" w:line-rule="auto"/>
        <w:ind w:firstLine="540"/>
        <w:jc w:val="both"/>
      </w:pPr>
      <w:r>
        <w:rPr>
          <w:sz w:val="20"/>
        </w:rPr>
        <w:t xml:space="preserve">Избыток игрушек, игрового оборудования и материалов. При переизбыточности среды детям сложно ориентироваться в среде, выстраивать длительные разнообразные игры, интерес к игрушкам и игровому оборудованию быстро снижается и утрачивается. Пространство не должно превращаться в место хранения игрушек. Целесообразнее с достаточной периодичность заменять игрушки, к которым у детей снизился интерес, которые долго не используются детьми в играх и другой деятельности.</w:t>
      </w:r>
    </w:p>
    <w:p>
      <w:pPr>
        <w:pStyle w:val="0"/>
        <w:spacing w:before="200" w:line-rule="auto"/>
        <w:ind w:firstLine="540"/>
        <w:jc w:val="both"/>
      </w:pPr>
      <w:r>
        <w:rPr>
          <w:sz w:val="20"/>
        </w:rPr>
        <w:t xml:space="preserve">Излишняя стабильность среды. Важно, чтобы среда в группе могла изменяться и трансформироваться вслед за интересами и замыслами детей в игровой и самостоятельной деятельности. Трансформируемость среде можно задать, используя легкие передвижные или переносные конструкции, с помощью которых дети могут создавать пространство для игры в удобном месте: платформы на колесах, небольшие подиумы на колесах, переносные уголки ряженья с пластиковой основой, легкие ширмы, игровые модули.</w:t>
      </w:r>
    </w:p>
    <w:p>
      <w:pPr>
        <w:pStyle w:val="0"/>
        <w:spacing w:before="200" w:line-rule="auto"/>
        <w:ind w:firstLine="540"/>
        <w:jc w:val="both"/>
      </w:pPr>
      <w:r>
        <w:rPr>
          <w:sz w:val="20"/>
        </w:rPr>
        <w:t xml:space="preserve">Недостаточное внимание ближайшей зоне развития детей и отсутствие учета биологического возраста. В группе вместе находятся дети, у которых биологический и паспортный возраста могут различаться - опережать или отставать друг от друга. Поэтому важно предусмотреть такую организацию РППС, при которой игрушки и оборудование будут ориентированы на детей как с опережающим, так и с запаздывающим развитием. Кроме того, часть РППС важно ориентировать на ближайшую зону развития детей.</w:t>
      </w:r>
    </w:p>
    <w:p>
      <w:pPr>
        <w:pStyle w:val="0"/>
        <w:spacing w:before="200" w:line-rule="auto"/>
        <w:ind w:firstLine="540"/>
        <w:jc w:val="both"/>
      </w:pPr>
      <w:r>
        <w:rPr>
          <w:sz w:val="20"/>
        </w:rPr>
        <w:t xml:space="preserve">28. В чем особенности конструирования развивающей предметно-пространственной среды в разновозрастных группах?</w:t>
      </w:r>
    </w:p>
    <w:p>
      <w:pPr>
        <w:pStyle w:val="0"/>
        <w:spacing w:before="200" w:line-rule="auto"/>
        <w:ind w:firstLine="540"/>
        <w:jc w:val="both"/>
      </w:pPr>
      <w:r>
        <w:rPr>
          <w:sz w:val="20"/>
        </w:rPr>
        <w:t xml:space="preserve">В разновозрастной группе ДОО сосуществуют разнообразные системы социального взаимодействия: "ребенок - взрослый", "ребенок - сверстник", "ребенок - младший ребенок", "ребенок - старший ребенок". Именно с этим и связана специфика конструирования РППС. Педагог, организовывая РППС и образовательный процесс в разновозрастной группе, должен предусмотреть такую среду, в которой каждый ребенок сможет найти для себя интересную деятельность, независимо от возраста, пола и индивидуальных особенностей.</w:t>
      </w:r>
    </w:p>
    <w:p>
      <w:pPr>
        <w:pStyle w:val="0"/>
        <w:spacing w:before="200" w:line-rule="auto"/>
        <w:ind w:firstLine="540"/>
        <w:jc w:val="both"/>
      </w:pPr>
      <w:r>
        <w:rPr>
          <w:sz w:val="20"/>
        </w:rPr>
        <w:t xml:space="preserve">При организации среды важно ориентироваться на возрастные особенности развития детей и сензитивные периоды в их развитии. Среда разновозрастной группы должна в полной мере удовлетворять потребности детей в движении, общении, познании. Она организуется таким образом, чтобы у ребенка присутствовал самостоятельный выбор - с кем, как, где, во что именно играть. Игры, игровое оборудование, пособия, которые вносятся в группу, должны быть многофункциональны, вариативны и давать возможность комбинировать их между собой. В группе мебель и оборудование должны быть установлены таким образом, чтобы каждый ребенок мог найти удобное и комфортное место для занятий.</w:t>
      </w:r>
    </w:p>
    <w:p>
      <w:pPr>
        <w:pStyle w:val="0"/>
        <w:spacing w:before="200" w:line-rule="auto"/>
        <w:ind w:firstLine="540"/>
        <w:jc w:val="both"/>
      </w:pPr>
      <w:r>
        <w:rPr>
          <w:sz w:val="20"/>
        </w:rPr>
        <w:t xml:space="preserve">РППС разновозрастной группы изменяется в зависимости от возрастных особенностей детей, Программы и других условий реализации образовательной деятельности.</w:t>
      </w:r>
    </w:p>
    <w:p>
      <w:pPr>
        <w:pStyle w:val="0"/>
        <w:spacing w:before="200" w:line-rule="auto"/>
        <w:ind w:firstLine="540"/>
        <w:jc w:val="both"/>
      </w:pPr>
      <w:r>
        <w:rPr>
          <w:sz w:val="20"/>
        </w:rPr>
        <w:t xml:space="preserve">29. Предполагает ли Федеральная </w:t>
      </w:r>
      <w:hyperlink w:history="0" r:id="rId37"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программа</w:t>
        </w:r>
      </w:hyperlink>
      <w:r>
        <w:rPr>
          <w:sz w:val="20"/>
        </w:rPr>
        <w:t xml:space="preserve"> перечень необходимого оснащения и оборудования для реализации образовательной деятельности?</w:t>
      </w:r>
    </w:p>
    <w:p>
      <w:pPr>
        <w:pStyle w:val="0"/>
        <w:spacing w:before="200" w:line-rule="auto"/>
        <w:ind w:firstLine="540"/>
        <w:jc w:val="both"/>
      </w:pPr>
      <w:r>
        <w:rPr>
          <w:sz w:val="20"/>
        </w:rPr>
        <w:t xml:space="preserve">Федеральная </w:t>
      </w:r>
      <w:hyperlink w:history="0" r:id="rId38"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программа</w:t>
        </w:r>
      </w:hyperlink>
      <w:r>
        <w:rPr>
          <w:sz w:val="20"/>
        </w:rPr>
        <w:t xml:space="preserve"> не устанавливает жестких требований к организации пространства в ДОО, оставляя за каждой конкретной ДОО право проектирования такой РППС, которая бы в полной мере обеспечивала возможность освоения Программы, достижения целевых результатов, учета индивидуальных особенностей и интересов обучающихся, специфику национальных, социокультурных и иных условий, в которых осуществляется образовательная деятельность. При этом все оснащение и оборудование ДОО должно соответствовать требованиям </w:t>
      </w:r>
      <w:hyperlink w:history="0" r:id="rId39"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и Программы, безопасности и надежности, возрастным особенностям обучающихся, учитывать воспитывающий характер обучения детей в ДОО и условия обеспечения развития детей в различных видах деятельности и образовательных областях.</w:t>
      </w:r>
    </w:p>
    <w:p>
      <w:pPr>
        <w:pStyle w:val="0"/>
        <w:spacing w:before="200" w:line-rule="auto"/>
        <w:ind w:firstLine="540"/>
        <w:jc w:val="both"/>
      </w:pPr>
      <w:r>
        <w:rPr>
          <w:sz w:val="20"/>
        </w:rPr>
        <w:t xml:space="preserve">30. На что необходимо обратить внимание при оснащении РППС ДОО?</w:t>
      </w:r>
    </w:p>
    <w:p>
      <w:pPr>
        <w:pStyle w:val="0"/>
        <w:spacing w:before="200" w:line-rule="auto"/>
        <w:ind w:firstLine="540"/>
        <w:jc w:val="both"/>
      </w:pPr>
      <w:r>
        <w:rPr>
          <w:sz w:val="20"/>
        </w:rPr>
        <w:t xml:space="preserve">РППС ДОО - часть образовательной среды, она во многом определят результативность достижения целевых ориентиров развития детей в условиях ДОО. Она должна быть яркой, интересной, живой, разнообразной, растущей и изменяющейся вместе с ребенком. Ведущий вид деятельности ребенка дошкольного возраста - игра, именно поэтому среда должна способствовать развитию детских игровых умений. РППС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прочих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pPr>
        <w:pStyle w:val="0"/>
        <w:spacing w:before="200" w:line-rule="auto"/>
        <w:ind w:firstLine="540"/>
        <w:jc w:val="both"/>
      </w:pPr>
      <w:r>
        <w:rPr>
          <w:sz w:val="20"/>
        </w:rPr>
        <w:t xml:space="preserve">31. Учитывается ли мнение родителей и интересы детей при оснащении ДОО?</w:t>
      </w:r>
    </w:p>
    <w:p>
      <w:pPr>
        <w:pStyle w:val="0"/>
        <w:spacing w:before="200" w:line-rule="auto"/>
        <w:ind w:firstLine="540"/>
        <w:jc w:val="both"/>
      </w:pPr>
      <w:r>
        <w:rPr>
          <w:sz w:val="20"/>
        </w:rPr>
        <w:t xml:space="preserve">Обучающиеся ДОО и их родители, наравне с педагогами - полноправные участники образовательных отношений. Именно поэтому их мнение должно учитываться при решении различных вопросов организации образовательного процесса ДОО, в том числе и в вопросах организации РППС. С целью выявления предпочтений детей и мнения родителей в части насыщения пространства ДОО могут быть использованы такие методы сбора информации, как наблюдение за деятельностью детей, опрос (беседа, анкетирование) родителей. На основании анализа полученной информации конструируется среда, соответствующая интересам воспитанников. Именно организация развивающей среды ДОО с опорой на увлечения и предпочтения детей способствует их всестороннему развитию, построению гармоничных, доверительных отношений между педагогом, ребенком и его родителями.</w:t>
      </w:r>
    </w:p>
    <w:p>
      <w:pPr>
        <w:pStyle w:val="0"/>
        <w:spacing w:before="200" w:line-rule="auto"/>
        <w:ind w:firstLine="540"/>
        <w:jc w:val="both"/>
      </w:pPr>
      <w:r>
        <w:rPr>
          <w:sz w:val="20"/>
        </w:rPr>
        <w:t xml:space="preserve">32. Где найти перечень того оснащения и оборудования, которое должно быть в ДОО?</w:t>
      </w:r>
    </w:p>
    <w:p>
      <w:pPr>
        <w:pStyle w:val="0"/>
        <w:spacing w:before="200" w:line-rule="auto"/>
        <w:ind w:firstLine="540"/>
        <w:jc w:val="both"/>
      </w:pPr>
      <w:r>
        <w:rPr>
          <w:sz w:val="20"/>
        </w:rPr>
        <w:t xml:space="preserve">Министерством просвещения Российской Федерации разработаны </w:t>
      </w:r>
      <w:hyperlink w:history="0" r:id="rId40" w:tooltip="&lt;Письмо&gt; Минпросвещения России от 13.02.2023 N ТВ-413/03 &quot;О направлении рекомендаций&quot; (вместе с &quot;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содержание&quot;) {КонсультантПлюс}">
        <w:r>
          <w:rPr>
            <w:sz w:val="20"/>
            <w:color w:val="0000ff"/>
          </w:rPr>
          <w:t xml:space="preserve">Рекомендации</w:t>
        </w:r>
      </w:hyperlink>
      <w:r>
        <w:rPr>
          <w:sz w:val="20"/>
        </w:rPr>
        <w:t xml:space="preserve"> по формированию инфраструктуры дошкольных образовательных организаций и комплектации учебно-методических материалов в целях реализации Программ. Данный документ содержит описание инфраструктуры ДОО, критерии ее формирования, перечни материалов и оборудования, необходимых для формирования инвариантной и вариативной частей инфраструктуры ДОО дифференцированных по возрастам и различным помещениям ДОО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hyperlink w:history="0" r:id="rId41" w:tooltip="&lt;Письмо&gt; Минпросвещения России от 13.02.2023 N ТВ-413/03 &quot;О направлении рекомендаций&quot; (вместе с &quot;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содержание&quot;) {КонсультантПлюс}">
        <w:r>
          <w:rPr>
            <w:sz w:val="20"/>
            <w:color w:val="0000ff"/>
          </w:rPr>
          <w:t xml:space="preserve">Приложение 6</w:t>
        </w:r>
      </w:hyperlink>
      <w:r>
        <w:rPr>
          <w:sz w:val="20"/>
        </w:rPr>
        <w:t xml:space="preserve">).</w:t>
      </w:r>
    </w:p>
    <w:p>
      <w:pPr>
        <w:pStyle w:val="0"/>
        <w:spacing w:before="200" w:line-rule="auto"/>
        <w:ind w:firstLine="540"/>
        <w:jc w:val="both"/>
      </w:pPr>
      <w:hyperlink w:history="0" r:id="rId42" w:tooltip="&lt;Письмо&gt; Минпросвещения России от 13.02.2023 N ТВ-413/03 &quot;О направлении рекомендаций&quot; (вместе с &quot;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содержание&quot;) {КонсультантПлюс}">
        <w:r>
          <w:rPr>
            <w:sz w:val="20"/>
            <w:color w:val="0000ff"/>
          </w:rPr>
          <w:t xml:space="preserve">Рекомендации</w:t>
        </w:r>
      </w:hyperlink>
      <w:r>
        <w:rPr>
          <w:sz w:val="20"/>
        </w:rPr>
        <w:t xml:space="preserve"> по формированию инфраструктуры дошкольных образовательных организаций и комплектации учебно-методических материалов размещены на сайте Министерства просвещения Российской Федерации в разделе "Банк документов" на вкладке "Детсад".</w:t>
      </w:r>
    </w:p>
    <w:p>
      <w:pPr>
        <w:pStyle w:val="0"/>
        <w:spacing w:before="200" w:line-rule="auto"/>
        <w:ind w:firstLine="540"/>
        <w:jc w:val="both"/>
      </w:pPr>
      <w:r>
        <w:rPr>
          <w:sz w:val="20"/>
        </w:rPr>
        <w:t xml:space="preserve">Скачать документ можно по ссылке.</w:t>
      </w:r>
    </w:p>
    <w:p>
      <w:pPr>
        <w:pStyle w:val="0"/>
        <w:jc w:val="both"/>
      </w:pPr>
      <w:r>
        <w:rPr>
          <w:sz w:val="20"/>
        </w:rPr>
      </w:r>
    </w:p>
    <w:p>
      <w:pPr>
        <w:pStyle w:val="0"/>
        <w:jc w:val="center"/>
      </w:pPr>
      <w:r>
        <w:rPr>
          <w:position w:val="-98"/>
        </w:rPr>
        <w:drawing>
          <wp:inline distT="0" distB="0" distL="0" distR="0">
            <wp:extent cx="1365250" cy="1371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1365250" cy="1371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Данный документ носит рекомендательный характер, не является обязательным к исполнению, может быть расширен или сокращен в вариативной части, исходя из актуальных потребностей обучающихся, социокультурной среды, климатических особенностей конкретного региона, опыта педагогического коллектива.</w:t>
      </w:r>
    </w:p>
    <w:p>
      <w:pPr>
        <w:pStyle w:val="0"/>
        <w:spacing w:before="200" w:line-rule="auto"/>
        <w:ind w:firstLine="540"/>
        <w:jc w:val="both"/>
      </w:pPr>
      <w:r>
        <w:rPr>
          <w:sz w:val="20"/>
        </w:rPr>
        <w:t xml:space="preserve">Таким образом, </w:t>
      </w:r>
      <w:hyperlink w:history="0" r:id="rId44" w:tooltip="&lt;Письмо&gt; Минпросвещения России от 13.02.2023 N ТВ-413/03 &quot;О направлении рекомендаций&quot; (вместе с &quot;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содержание&quot;) {КонсультантПлюс}">
        <w:r>
          <w:rPr>
            <w:sz w:val="20"/>
            <w:color w:val="0000ff"/>
          </w:rPr>
          <w:t xml:space="preserve">Рекомендации</w:t>
        </w:r>
      </w:hyperlink>
      <w:r>
        <w:rPr>
          <w:sz w:val="20"/>
        </w:rPr>
        <w:t xml:space="preserve"> по формированию инфраструктуры призваны помочь ДОО соотнести свою деятельность, ее материально-техническое оснащение с требованиями </w:t>
      </w:r>
      <w:hyperlink w:history="0" r:id="rId4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w:t>
        </w:r>
      </w:hyperlink>
      <w:r>
        <w:rPr>
          <w:sz w:val="20"/>
        </w:rPr>
        <w:t xml:space="preserve"> ДО, унифицировать требования к приобретаемому оборудованию и учебно-методическим материалам, гарантировать их соответствие </w:t>
      </w:r>
      <w:hyperlink w:history="0" r:id="rId4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w:t>
        </w:r>
      </w:hyperlink>
      <w:r>
        <w:rPr>
          <w:sz w:val="20"/>
        </w:rPr>
        <w:t xml:space="preserve"> ДО и Федеральной </w:t>
      </w:r>
      <w:hyperlink w:history="0" r:id="rId47"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программе</w:t>
        </w:r>
      </w:hyperlink>
      <w:r>
        <w:rPr>
          <w:sz w:val="20"/>
        </w:rPr>
        <w:t xml:space="preserve">, обеспечить комплексную безопасность пребывания ребенка в ДОО, преемственность ДО и начального общего образования.</w:t>
      </w:r>
    </w:p>
    <w:p>
      <w:pPr>
        <w:pStyle w:val="0"/>
        <w:spacing w:before="200" w:line-rule="auto"/>
        <w:ind w:firstLine="540"/>
        <w:jc w:val="both"/>
      </w:pPr>
      <w:r>
        <w:rPr>
          <w:sz w:val="20"/>
        </w:rPr>
        <w:t xml:space="preserve">33. Что означает "инвариантная" и "вариативная" часть инфраструктуры ДОО?</w:t>
      </w:r>
    </w:p>
    <w:p>
      <w:pPr>
        <w:pStyle w:val="0"/>
        <w:spacing w:before="200" w:line-rule="auto"/>
        <w:ind w:firstLine="540"/>
        <w:jc w:val="both"/>
      </w:pPr>
      <w:r>
        <w:rPr>
          <w:sz w:val="20"/>
        </w:rPr>
        <w:t xml:space="preserve">Инвариантная часть инфраструктуры ДОО - оборудование и учебно-методические материалы, рекомендованные для реализации обязательной части образовательной программы ДОО.</w:t>
      </w:r>
    </w:p>
    <w:p>
      <w:pPr>
        <w:pStyle w:val="0"/>
        <w:spacing w:before="200" w:line-rule="auto"/>
        <w:ind w:firstLine="540"/>
        <w:jc w:val="both"/>
      </w:pPr>
      <w:r>
        <w:rPr>
          <w:sz w:val="20"/>
        </w:rPr>
        <w:t xml:space="preserve">Вариативная часть инфраструктуры ДОО - оборудование и учебно-методические материалы, рекомендованные для реализации части, реализуемой участниками образовательных отношений образовательной программы ДОО.</w:t>
      </w:r>
    </w:p>
    <w:p>
      <w:pPr>
        <w:pStyle w:val="0"/>
        <w:spacing w:before="200" w:line-rule="auto"/>
        <w:ind w:firstLine="540"/>
        <w:jc w:val="both"/>
      </w:pPr>
      <w:r>
        <w:rPr>
          <w:sz w:val="20"/>
        </w:rPr>
        <w:t xml:space="preserve">В </w:t>
      </w:r>
      <w:hyperlink w:history="0" r:id="rId48" w:tooltip="&lt;Письмо&gt; Минпросвещения России от 13.02.2023 N ТВ-413/03 &quot;О направлении рекомендаций&quot; (вместе с &quot;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содержание&quot;) {КонсультантПлюс}">
        <w:r>
          <w:rPr>
            <w:sz w:val="20"/>
            <w:color w:val="0000ff"/>
          </w:rPr>
          <w:t xml:space="preserve">Приложении 6</w:t>
        </w:r>
      </w:hyperlink>
      <w:r>
        <w:rPr>
          <w:sz w:val="20"/>
        </w:rPr>
        <w:t xml:space="preserve"> Рекомендаций по формированию инфраструктуры ДОО и комплектации учебно-методических материалов предлагаемый перечень оборудования и оснащения для ДОО разделен на инвариантную и вариативную часть, отнесенность того или иного оборудования к конкретной части отмечено знаком "+" в соответствующем столбце.</w:t>
      </w:r>
    </w:p>
    <w:p>
      <w:pPr>
        <w:pStyle w:val="0"/>
        <w:spacing w:before="200" w:line-rule="auto"/>
        <w:ind w:firstLine="540"/>
        <w:jc w:val="both"/>
      </w:pPr>
      <w:r>
        <w:rPr>
          <w:sz w:val="20"/>
        </w:rPr>
        <w:t xml:space="preserve">34. Как использовать </w:t>
      </w:r>
      <w:hyperlink w:history="0" r:id="rId49" w:tooltip="&lt;Письмо&gt; Минпросвещения России от 13.02.2023 N ТВ-413/03 &quot;О направлении рекомендаций&quot; (вместе с &quot;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содержание&quot;) {КонсультантПлюс}">
        <w:r>
          <w:rPr>
            <w:sz w:val="20"/>
            <w:color w:val="0000ff"/>
          </w:rPr>
          <w:t xml:space="preserve">Рекомендации</w:t>
        </w:r>
      </w:hyperlink>
      <w:r>
        <w:rPr>
          <w:sz w:val="20"/>
        </w:rPr>
        <w:t xml:space="preserve"> по формированию инфраструктуры дошкольных образовательных организаций и комплектации учебно-методических материалов для дооснащения группового помещения необходимым оборудованием?</w:t>
      </w:r>
    </w:p>
    <w:p>
      <w:pPr>
        <w:pStyle w:val="0"/>
        <w:spacing w:before="200" w:line-rule="auto"/>
        <w:ind w:firstLine="540"/>
        <w:jc w:val="both"/>
      </w:pPr>
      <w:r>
        <w:rPr>
          <w:sz w:val="20"/>
        </w:rPr>
        <w:t xml:space="preserve">Инфраструктурный лист помещения ДОО составляется на основе анализа:</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целей, задач, результатов освоения Программы для конкретного возрастного этапа;</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возрастных психофизиологических особенностей;</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индивидуальных потребностей обучающихся;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социокультурной ситуации;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запросов родителей;</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имеющегося педагогического опыта;</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ресурсов (кадровых, финансовых, материально-технических).</w:t>
      </w:r>
    </w:p>
    <w:p>
      <w:pPr>
        <w:pStyle w:val="0"/>
        <w:spacing w:before="200" w:line-rule="auto"/>
        <w:ind w:firstLine="540"/>
        <w:jc w:val="both"/>
      </w:pPr>
      <w:r>
        <w:rPr>
          <w:sz w:val="20"/>
        </w:rPr>
        <w:t xml:space="preserve">При этом целесообразно использовать примерные перечни оборудования и средств обучения, представленные в </w:t>
      </w:r>
      <w:hyperlink w:history="0" r:id="rId50" w:tooltip="&lt;Письмо&gt; Минпросвещения России от 13.02.2023 N ТВ-413/03 &quot;О направлении рекомендаций&quot; (вместе с &quot;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содержание&quot;) {КонсультантПлюс}">
        <w:r>
          <w:rPr>
            <w:sz w:val="20"/>
            <w:color w:val="0000ff"/>
          </w:rPr>
          <w:t xml:space="preserve">Приложении 6</w:t>
        </w:r>
      </w:hyperlink>
      <w:r>
        <w:rPr>
          <w:sz w:val="20"/>
        </w:rPr>
        <w:t xml:space="preserve"> Рекомендаций по формированию инфраструктуры дошкольных образовательных организаций и комплектации учебно-методических материалов. В инфраструктурный лист включаются позиции инвариантной части (их аналоги), которыми следует доукомплектовать групповое помещение. Данный документ может быть расширен позициями вариативной части Перечня или дополнен другими, необходимыми с точки зрения достижения результатов освоения Программы, наименованиями.</w:t>
      </w:r>
    </w:p>
    <w:p>
      <w:pPr>
        <w:pStyle w:val="0"/>
        <w:spacing w:before="200" w:line-rule="auto"/>
        <w:ind w:firstLine="540"/>
        <w:jc w:val="both"/>
      </w:pPr>
      <w:r>
        <w:rPr>
          <w:sz w:val="20"/>
        </w:rPr>
        <w:t xml:space="preserve">После проведения закупки, включения приобретенных наименований в состав имеющейся РППС, использования их в процессе взаимодействия с детьми, принимается решение о внесении дальнейших изменений в инфраструктуру и комплектацию учебно-методических материалов в течение года, с учетом Программы, положительной динамики развития детей, приобретения новых средств.</w:t>
      </w:r>
    </w:p>
    <w:p>
      <w:pPr>
        <w:pStyle w:val="0"/>
        <w:spacing w:before="200" w:line-rule="auto"/>
        <w:ind w:firstLine="540"/>
        <w:jc w:val="both"/>
      </w:pPr>
      <w:r>
        <w:rPr>
          <w:sz w:val="20"/>
        </w:rPr>
        <w:t xml:space="preserve">35. Как часто нужно обновлять компонент РППС?</w:t>
      </w:r>
    </w:p>
    <w:p>
      <w:pPr>
        <w:pStyle w:val="0"/>
        <w:spacing w:before="200" w:line-rule="auto"/>
        <w:ind w:firstLine="540"/>
        <w:jc w:val="both"/>
      </w:pPr>
      <w:r>
        <w:rPr>
          <w:sz w:val="20"/>
        </w:rPr>
        <w:t xml:space="preserve">РППС должна отвечать возрастным особенностям воспитанников, обеспечивать зону их ближайшего развития, стимулировать их познавательную инициативность. В этой связи целесообразно периодическая смена игр, игрушек, оборудования, их актуализации в зависимости от темпов развития детей, изменениях их интересов, возникновения новых образовательных потребностей, поломок и порчи оборудования.</w:t>
      </w:r>
    </w:p>
    <w:p>
      <w:pPr>
        <w:pStyle w:val="0"/>
        <w:spacing w:before="200" w:line-rule="auto"/>
        <w:ind w:firstLine="540"/>
        <w:jc w:val="both"/>
      </w:pPr>
      <w:r>
        <w:rPr>
          <w:sz w:val="20"/>
        </w:rPr>
        <w:t xml:space="preserve">Материалы для организации самостоятельной творческой деятельности должны пополняться по мере необходимости, быть в количестве, достаточном для реализации творческой инициативы каждого обучающегося.</w:t>
      </w:r>
    </w:p>
    <w:p>
      <w:pPr>
        <w:pStyle w:val="0"/>
        <w:spacing w:before="200" w:line-rule="auto"/>
        <w:ind w:firstLine="540"/>
        <w:jc w:val="both"/>
      </w:pPr>
      <w:r>
        <w:rPr>
          <w:sz w:val="20"/>
        </w:rPr>
        <w:t xml:space="preserve">36. Какие требования предъявляются к игрушкам и игровому оборудованию как элементам РППС?</w:t>
      </w:r>
    </w:p>
    <w:p>
      <w:pPr>
        <w:pStyle w:val="0"/>
        <w:spacing w:before="200" w:line-rule="auto"/>
        <w:ind w:firstLine="540"/>
        <w:jc w:val="both"/>
      </w:pPr>
      <w:r>
        <w:rPr>
          <w:sz w:val="20"/>
        </w:rPr>
        <w:t xml:space="preserve">К играм и игрушкам в ДОО, как и к прочим компонентам РППС, предъявляется ряд требований.</w:t>
      </w:r>
    </w:p>
    <w:p>
      <w:pPr>
        <w:pStyle w:val="0"/>
        <w:spacing w:before="200" w:line-rule="auto"/>
        <w:ind w:firstLine="540"/>
        <w:jc w:val="both"/>
      </w:pPr>
      <w:r>
        <w:rPr>
          <w:sz w:val="20"/>
        </w:rPr>
        <w:t xml:space="preserve">Должны использоваться только сертифицированные игрушки, все элементы РППС должны соответствовать требованиям по обеспечению надежности и безопасность их использования, в том числе санитарно-эпидемиологическим правилам и нормам и правилам пожарной безопасности.</w:t>
      </w:r>
    </w:p>
    <w:p>
      <w:pPr>
        <w:pStyle w:val="0"/>
        <w:spacing w:before="200" w:line-rule="auto"/>
        <w:ind w:firstLine="540"/>
        <w:jc w:val="both"/>
      </w:pPr>
      <w:r>
        <w:rPr>
          <w:sz w:val="20"/>
        </w:rPr>
        <w:t xml:space="preserve">Игрушки и прочие компоненты РППС должны обеспечивать условия для эмоционального благополучия детей и их психологического комфорта.</w:t>
      </w:r>
    </w:p>
    <w:p>
      <w:pPr>
        <w:pStyle w:val="0"/>
        <w:spacing w:before="200" w:line-rule="auto"/>
        <w:ind w:firstLine="540"/>
        <w:jc w:val="both"/>
      </w:pPr>
      <w:r>
        <w:rPr>
          <w:sz w:val="20"/>
        </w:rPr>
        <w:t xml:space="preserve">Игрушки должны соответствовать возрастным особенностям детей, стимулировать их активную познавательно-исследовательскую, игровую деятельность, любознательность, мотивировать к участию в подвижных и сюжетно-ролевых играх, соревнованиях, обеспечивать эмоциональное благополучие детей во взаимодействии с предметно-пространственным окружением, возможность самовыражения.</w:t>
      </w:r>
    </w:p>
    <w:p>
      <w:pPr>
        <w:pStyle w:val="0"/>
        <w:spacing w:before="200" w:line-rule="auto"/>
        <w:ind w:firstLine="540"/>
        <w:jc w:val="both"/>
      </w:pPr>
      <w:r>
        <w:rPr>
          <w:sz w:val="20"/>
        </w:rPr>
        <w:t xml:space="preserve">37. Какие требования предъявляются к использованию различных учебно-методических комплектов в ДОО?</w:t>
      </w:r>
    </w:p>
    <w:p>
      <w:pPr>
        <w:pStyle w:val="0"/>
        <w:spacing w:before="200" w:line-rule="auto"/>
        <w:ind w:firstLine="540"/>
        <w:jc w:val="both"/>
      </w:pPr>
      <w:r>
        <w:rPr>
          <w:sz w:val="20"/>
        </w:rPr>
        <w:t xml:space="preserve">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 &lt;20&gt;.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51"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 3 ст. 18</w:t>
        </w:r>
      </w:hyperlink>
      <w:r>
        <w:rPr>
          <w:sz w:val="20"/>
        </w:rPr>
        <w:t xml:space="preserve"> Закона об образовании</w:t>
      </w:r>
    </w:p>
    <w:p>
      <w:pPr>
        <w:pStyle w:val="0"/>
        <w:jc w:val="both"/>
      </w:pPr>
      <w:r>
        <w:rPr>
          <w:sz w:val="20"/>
        </w:rPr>
      </w:r>
    </w:p>
    <w:p>
      <w:pPr>
        <w:pStyle w:val="0"/>
        <w:ind w:firstLine="540"/>
        <w:jc w:val="both"/>
      </w:pPr>
      <w:r>
        <w:rPr>
          <w:sz w:val="20"/>
        </w:rPr>
        <w:t xml:space="preserve">Учебно-методические комплекты (далее - УМК) могут включать все виды учебных изданий, обеспечивающие реализацию Программы и созданные в соответствии с </w:t>
      </w:r>
      <w:hyperlink w:history="0" r:id="rId52" w:tooltip="&quot;ГОСТ Р 7.0.60-2020. Национальный стандарт Российской Федерации. Система стандартов по информации, библиотечному и издательскому делу. Издания. Основные виды. Термины и определения&quot; (утв. Приказом Росстандарта от 18.09.2020 N 655-ст) {КонсультантПлюс}">
        <w:r>
          <w:rPr>
            <w:sz w:val="20"/>
            <w:color w:val="0000ff"/>
          </w:rPr>
          <w:t xml:space="preserve">ГОСТ</w:t>
        </w:r>
      </w:hyperlink>
      <w:r>
        <w:rPr>
          <w:sz w:val="20"/>
        </w:rPr>
        <w:t xml:space="preserve"> &lt;21&gt;. В УМК включаются пособия для организации образовательного процесса для всех возрастных групп обучающихся (от двух месяцев до восьми лет) по всем образовательным областям, предусмотренным </w:t>
      </w:r>
      <w:hyperlink w:history="0" r:id="rId5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w:t>
        </w:r>
      </w:hyperlink>
      <w:r>
        <w:rPr>
          <w:sz w:val="20"/>
        </w:rPr>
        <w:t xml:space="preserve"> ДО, пособия по педагогической диагностике, рекомендации по тематическому планированию образовательного процесса в ДОО и другие.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w:t>
      </w:r>
      <w:hyperlink w:history="0" r:id="rId54" w:tooltip="&quot;ГОСТ Р 7.0.60-2020. Национальный стандарт Российской Федерации. Система стандартов по информации, библиотечному и издательскому делу. Издания. Основные виды. Термины и определения&quot; (утв. Приказом Росстандарта от 18.09.2020 N 655-ст) {КонсультантПлюс}">
        <w:r>
          <w:rPr>
            <w:sz w:val="20"/>
            <w:color w:val="0000ff"/>
          </w:rPr>
          <w:t xml:space="preserve">ГОСТ Р 7.0.60-2020</w:t>
        </w:r>
      </w:hyperlink>
      <w:r>
        <w:rPr>
          <w:sz w:val="20"/>
        </w:rPr>
        <w:t xml:space="preserve"> Издания. Основные виды. Термины и определения</w:t>
      </w:r>
    </w:p>
    <w:p>
      <w:pPr>
        <w:pStyle w:val="0"/>
        <w:jc w:val="both"/>
      </w:pPr>
      <w:r>
        <w:rPr>
          <w:sz w:val="20"/>
        </w:rPr>
      </w:r>
    </w:p>
    <w:p>
      <w:pPr>
        <w:pStyle w:val="0"/>
        <w:ind w:firstLine="540"/>
        <w:jc w:val="both"/>
      </w:pPr>
      <w:r>
        <w:rPr>
          <w:sz w:val="20"/>
        </w:rPr>
        <w:t xml:space="preserve">В ДОО должен быть издан локальный акт, содержащий перечень учебных изданий, использующихся для реализации Программы, определенный организацией.</w:t>
      </w:r>
    </w:p>
    <w:p>
      <w:pPr>
        <w:pStyle w:val="0"/>
        <w:spacing w:before="200" w:line-rule="auto"/>
        <w:ind w:firstLine="540"/>
        <w:jc w:val="both"/>
      </w:pPr>
      <w:r>
        <w:rPr>
          <w:sz w:val="20"/>
        </w:rPr>
        <w:t xml:space="preserve">УМК могут быть дополнены развивающими дидактическими пособиями для детей - рабочими тетрадями, альбомами, раздаточным материалом. При этом целесообразно учитывать также предпочтения и интересы детей, опыт педагогов и запросы родителей.</w:t>
      </w:r>
    </w:p>
    <w:p>
      <w:pPr>
        <w:pStyle w:val="0"/>
        <w:jc w:val="both"/>
      </w:pPr>
      <w:r>
        <w:rPr>
          <w:sz w:val="20"/>
        </w:rPr>
      </w:r>
    </w:p>
    <w:p>
      <w:pPr>
        <w:pStyle w:val="2"/>
        <w:outlineLvl w:val="1"/>
        <w:jc w:val="center"/>
      </w:pPr>
      <w:r>
        <w:rPr>
          <w:sz w:val="20"/>
        </w:rPr>
        <w:t xml:space="preserve">РАЗДЕЛ 6. ВЗАИМОДЕЙСТВИЕ ДОШКОЛЬНОЙ ОБРАЗОВАТЕЛЬНОЙ</w:t>
      </w:r>
    </w:p>
    <w:p>
      <w:pPr>
        <w:pStyle w:val="2"/>
        <w:jc w:val="center"/>
      </w:pPr>
      <w:r>
        <w:rPr>
          <w:sz w:val="20"/>
        </w:rPr>
        <w:t xml:space="preserve">ОРГАНИЗАЦИИ С РОДИТЕЛЯМИ ДЕТЕЙ МЛАДЕНЧЕСКОГО, РАННЕГО</w:t>
      </w:r>
    </w:p>
    <w:p>
      <w:pPr>
        <w:pStyle w:val="2"/>
        <w:jc w:val="center"/>
      </w:pPr>
      <w:r>
        <w:rPr>
          <w:sz w:val="20"/>
        </w:rPr>
        <w:t xml:space="preserve">И ДОШКОЛЬНОГО ВОЗРАСТОВ</w:t>
      </w:r>
    </w:p>
    <w:p>
      <w:pPr>
        <w:pStyle w:val="0"/>
        <w:jc w:val="both"/>
      </w:pPr>
      <w:r>
        <w:rPr>
          <w:sz w:val="20"/>
        </w:rPr>
      </w:r>
    </w:p>
    <w:p>
      <w:pPr>
        <w:pStyle w:val="0"/>
        <w:ind w:firstLine="540"/>
        <w:jc w:val="both"/>
      </w:pPr>
      <w:r>
        <w:rPr>
          <w:sz w:val="20"/>
        </w:rPr>
        <w:t xml:space="preserve">Взаимодействие педагогов ДОО с семьей - традиционное направление деятельности, которое предполагает общение взрослых участников образовательных отношений по поводу реализации задач воспитания, обучения и развития детей. Оно может реализовываться в виде сотрудничества (когда педагог и родитель являются равноправными участниками взаимодействия, реализующими общую цель), партнерства (построение между педагогами и родителями взаимовыгодных отношений и согласование своих интересов при достижении общей цели), оказания помощи и поддержки (когда педагог на основе заинтересованности родителя профессионально помогает справиться с трудностями и проблемами при взаимодействии с ребенком, в процессе воспитания и обучения).</w:t>
      </w:r>
    </w:p>
    <w:p>
      <w:pPr>
        <w:pStyle w:val="0"/>
        <w:spacing w:before="200" w:line-rule="auto"/>
        <w:ind w:firstLine="540"/>
        <w:jc w:val="both"/>
      </w:pPr>
      <w:r>
        <w:rPr>
          <w:sz w:val="20"/>
        </w:rPr>
        <w:t xml:space="preserve">Работа ДОО с семьями обучающихся младенческого, раннего и дошкольного возрастов осуществляется по разным направлениям, с целью построения эффективного взаимодействия для обеспечения оптимальных психолого-педагогических условий реализации Программы и развития детей (См. Приложение 2, </w:t>
      </w:r>
      <w:hyperlink w:history="0" w:anchor="P1247" w:tooltip="Таблица 6. Направления работы дошкольной образовательной">
        <w:r>
          <w:rPr>
            <w:sz w:val="20"/>
            <w:color w:val="0000ff"/>
          </w:rPr>
          <w:t xml:space="preserve">Таблица 6</w:t>
        </w:r>
      </w:hyperlink>
      <w:r>
        <w:rPr>
          <w:sz w:val="20"/>
        </w:rPr>
        <w:t xml:space="preserve">).</w:t>
      </w:r>
    </w:p>
    <w:p>
      <w:pPr>
        <w:pStyle w:val="0"/>
        <w:spacing w:before="200" w:line-rule="auto"/>
        <w:ind w:firstLine="540"/>
        <w:jc w:val="both"/>
      </w:pPr>
      <w:r>
        <w:rPr>
          <w:sz w:val="20"/>
        </w:rPr>
        <w:t xml:space="preserve">38. Каких ошибок во взаимодействии с родителями рекомендуется избегать?</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Приятельских отношений с родителями обучающихся, где стираются официальные правила делового общения. Это ведет к снижению авторитета педагога, росту конфликтов и требований со стороны родителей, не соответствующих педагогическим задачам. Нарушение границ ведет к переходу взаимодействия из делового в эмоциональное.</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Оценивания действий родителей с фокусированием на ошибках и проблемах родительской позиции. Важно уважать в родителях их ответственность, знания, уникальный родительский опыт, стремление создать для своего ребенка условия эмоционального комфорта и благополучия.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Формализма в отношениях с родителями. Дошкольный возраст требует личностной включенности и согласованности взаимодействия между родителями и педагогами по всем вопросам воспитания и образования.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Дублирования родительской ответственности и подмены собой родителя. Определяя воспитательные дефициты, педагогу следует в форме мягкой рекомендации подсказать родителю способы и приемы преодоления этих дефицитов, предоставить доступ к необходимым знаниям, замотивировать на решение задач повышения родительской компетентности.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Проявления оценочной позиции в отношении родителей. Безоценочность и принятие, реализуемые в отношении ребенка, должны становиться моделью отношений и для родителей.</w:t>
      </w:r>
    </w:p>
    <w:p>
      <w:pPr>
        <w:pStyle w:val="0"/>
        <w:spacing w:before="200" w:line-rule="auto"/>
        <w:ind w:firstLine="540"/>
        <w:jc w:val="both"/>
      </w:pPr>
      <w:r>
        <w:rPr>
          <w:sz w:val="20"/>
        </w:rPr>
        <w:t xml:space="preserve">39. На какие правила взаимодействия с родителями можно опираться?</w:t>
      </w:r>
    </w:p>
    <w:p>
      <w:pPr>
        <w:pStyle w:val="0"/>
        <w:spacing w:before="200" w:line-rule="auto"/>
        <w:ind w:firstLine="540"/>
        <w:jc w:val="both"/>
      </w:pPr>
      <w:r>
        <w:rPr>
          <w:sz w:val="20"/>
        </w:rPr>
        <w:t xml:space="preserve">Реализация личностно ориентированного стиля общения. Доброжелательная позиция заинтересованного общения и включенного внимания формирует отношения сотрудничества и взаимопонимания. А назидательное, требовательное и категоричное отношение формирует сопротивление и формализм. Стиль общения педагога задает весь характер отношения семьи к ДОО. Уважительные отношения "личность - личность" позволяют реализовать в общении ценностную позицию. Современные родители достаточно образованы в области воспитания и активно ищут информацию о методах и подходах к развитию детей. Их знания и представления требуют уважения и учета.</w:t>
      </w:r>
    </w:p>
    <w:p>
      <w:pPr>
        <w:pStyle w:val="0"/>
        <w:spacing w:before="200" w:line-rule="auto"/>
        <w:ind w:firstLine="540"/>
        <w:jc w:val="both"/>
      </w:pPr>
      <w:r>
        <w:rPr>
          <w:sz w:val="20"/>
        </w:rPr>
        <w:t xml:space="preserve">Ориентация на конкретные задачи в отношении к конкретным детям. Важно, чтобы взаимодействие с родителями было направлено на решение конкретных задач, возникающих в развитии детей. Мероприятия, организуемые педагогом, должны инициироваться самой жизнью в ДОО, а не абстрактными административными целями.</w:t>
      </w:r>
    </w:p>
    <w:p>
      <w:pPr>
        <w:pStyle w:val="0"/>
        <w:spacing w:before="200" w:line-rule="auto"/>
        <w:ind w:firstLine="540"/>
        <w:jc w:val="both"/>
      </w:pPr>
      <w:r>
        <w:rPr>
          <w:sz w:val="20"/>
        </w:rPr>
        <w:t xml:space="preserve">Индивидуализация взаимодействия с родителями. В общении с родителями необходимо учитывать самые разные особенности конкретной семьи (социальные, культурные, национальные, религиозные, образовательные и другие). Построение работы с родителями должно исходить из этих особенностей и мероприятия должны строиться с учетом интересов, увлечений и ценностей семей обучающихся. Взаимодействие с родителями индивидуализируется через использование разных видов совместной деятельности педагогов, родителей и детей.</w:t>
      </w:r>
    </w:p>
    <w:p>
      <w:pPr>
        <w:pStyle w:val="0"/>
        <w:spacing w:before="200" w:line-rule="auto"/>
        <w:ind w:firstLine="540"/>
        <w:jc w:val="both"/>
      </w:pPr>
      <w:r>
        <w:rPr>
          <w:sz w:val="20"/>
        </w:rPr>
        <w:t xml:space="preserve">Партнерство и совместная деятельность с родителями. Активное включение родителей в жизнь ДОО напрямую влияет на уровень активности, уверенности и инициативности детей. Отношения с родителями - это отношения разделенной ответственности. Сотрудничество и позитивное отношение родителя к педагогу формирует доверительное общение ребенка с педагогом и эмоционально-комфортное самоощущение детей в ДОО. Кроме того, совместная деятельность является эффективным механизмом профилактики конфликтов, наиболее продуктивной формой развития всех субъектов общения.</w:t>
      </w:r>
    </w:p>
    <w:p>
      <w:pPr>
        <w:pStyle w:val="0"/>
        <w:spacing w:before="200" w:line-rule="auto"/>
        <w:ind w:firstLine="540"/>
        <w:jc w:val="both"/>
      </w:pPr>
      <w:r>
        <w:rPr>
          <w:sz w:val="20"/>
        </w:rPr>
        <w:t xml:space="preserve">Вовлечение родителей в образовательный процесс, которое возможно на всех этапах и в самых разных формах, объединение усилий педагогов и родителей очень важно для развития и воспитания детей. Положительное и заинтересованное родительское отношение к ДОО способствует развитию ребенка и повышению его успешности. Важно, чтобы родители становились полноправными участниками образовательных взаимоотношений и осознавали свою причастность к ДОО. Родительская вовлеченность позволяет формировать единые ценности социализации ребенка, включения его в общество.</w:t>
      </w:r>
    </w:p>
    <w:p>
      <w:pPr>
        <w:pStyle w:val="0"/>
        <w:spacing w:before="200" w:line-rule="auto"/>
        <w:ind w:firstLine="540"/>
        <w:jc w:val="both"/>
      </w:pPr>
      <w:r>
        <w:rPr>
          <w:sz w:val="20"/>
        </w:rPr>
        <w:t xml:space="preserve">Реализация психолого-педагогической поддержки семьи. Семейное воспитание незаменимо в дошкольном периоде развития и требует всесторонней защиты, поддержки и помощи. Знание особенностей каждой семьи обучающихся и понимание конкретных текущих семейных событий помогает правильно выстроить отношения с ребенком (с учетом, например, родительского развода, болезни члена семьи или взросления старшего ребенка в семье) и грамотно выстроить взаимодействие с родителями, подобрать необходимую информацию или оказать ребенку направленную поддержку. Содействие семье в трудных ситуациях - важная часть государственной образовательной политики. Реализация психолого-педагогической поддержки может потребовать и нейтрализации отрицательного влияния семьи на ребенка, компенсации дефицитов, с которыми семья временно не может справиться.</w:t>
      </w:r>
    </w:p>
    <w:p>
      <w:pPr>
        <w:pStyle w:val="0"/>
        <w:spacing w:before="200" w:line-rule="auto"/>
        <w:ind w:firstLine="540"/>
        <w:jc w:val="both"/>
      </w:pPr>
      <w:r>
        <w:rPr>
          <w:sz w:val="20"/>
        </w:rPr>
        <w:t xml:space="preserve">Повышение родительской компетентности. Помощь родителям должна оказываться в вопросах образования, охраны и укрепления здоровья детей, создания условий эмоционального благополучия. Необходимо повышать уровень педагогической и психологической культуры родителей, поддерживать их уверенность в собственных педагогических возможностях; развивать у родителей практические навыки воспитания, обучения и развития детей дошкольного возраста; практические навыки регуляции поведения детей; обогащать содержание общения и формы совместного досуга родителей с детьми.</w:t>
      </w:r>
    </w:p>
    <w:p>
      <w:pPr>
        <w:pStyle w:val="0"/>
        <w:spacing w:before="200" w:line-rule="auto"/>
        <w:ind w:firstLine="540"/>
        <w:jc w:val="both"/>
      </w:pPr>
      <w:r>
        <w:rPr>
          <w:sz w:val="20"/>
        </w:rPr>
        <w:t xml:space="preserve">40. Какие приемы, методы и способы эффективного взаимодействия с родителями можно использовать?</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Формировать систему "Мы", объединение с родителями в интересах развития ребенка. Важно не подчеркивать различия, а искать точки соприкосновения и единомыслия.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Активизировать творческие процессы, которые способствуют развитию личности, открывают потенциал конструктивного взаимодействия (творческие мастерские, родительские клубы, объединения по интересам).</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Предлагать детям совместную деятельность с родителями, направленную на общение, а не на создание трудоемких, сложных продуктов.</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Записывать короткие, эмоционально выразительные тематические ролики, в том числе с участием детей, направленные на повышение уровня компетентности их родителей; информирование о факторах, положительно влияющих на физическое и психическое здоровье ребенка и другое.</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Организовывать практические мероприятия, направленные на формирование навыков воспитания и регуляции поведения детей. Обсуждать в клубной или тренинговой форме типичные трудности, возникающие в воспитании, причины нарушения поведения детей дошкольного возраста.</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Активизировать и обогащать воспитательные навыки родителей. Выделять родительские успехи, конкретные показатели воспитательного прогресса, повышать мотивацию совместной деятельности с детьми.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Использовать техники активного слушания, которые являются универсальными стратегиями эффективного общения. Активное слушание направлено на понимание, подтверждение и принятие слов партнера по общению, тем самым партнеру подается надежный сигнал признания важности его слов и его авторитета.</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Использовать техники Я-высказывания (сообщения от первого лица), которые позволяют обозначить собственный взгляд на ситуацию, не оказывая давления на партнера по общению.</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Определять потребности, которые мотивируют поведение партнера по общению в данной конкретной (возможно конфликтной) ситуации.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Переключать собеседника на информационные сообщения. Обсуждение конкретной информации позволяет снизить напряженность ситуации, переключиться от эмоционального общения на деловое.</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Формулировать правила общения с родителями. Предложите родителям совместно с детьми составить кодекс общения или правила взаимодействия в группе: пусть они совместно озвучат свои "Хорошо" и "Плохо".</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Уметь выдержать паузу, прежде чем высказывать свое мнение. Часто необходимо небольшое дополнительное время, чтобы обдумать вопрос или чуть больше мысленно проанализировать ситуацию.</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Переключать на отдаленные перспективы, уметь представить позитивный образ будущего.</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Удерживать позицию профессионала, уметь отстраниться от эмоциональных реакций и реализовывать профессиональные задачи независимо от обстоятельств; сохранять чувство собственного достоинства и значимости как профессионала.</w:t>
      </w:r>
    </w:p>
    <w:p>
      <w:pPr>
        <w:pStyle w:val="0"/>
        <w:spacing w:before="200" w:line-rule="auto"/>
        <w:ind w:firstLine="540"/>
        <w:jc w:val="both"/>
      </w:pPr>
      <w:r>
        <w:rPr>
          <w:sz w:val="20"/>
        </w:rPr>
        <w:t xml:space="preserve">41. Обязательно ли планировать работу с родителями?</w:t>
      </w:r>
    </w:p>
    <w:p>
      <w:pPr>
        <w:pStyle w:val="0"/>
        <w:spacing w:before="200" w:line-rule="auto"/>
        <w:ind w:firstLine="540"/>
        <w:jc w:val="both"/>
      </w:pPr>
      <w:r>
        <w:rPr>
          <w:sz w:val="20"/>
        </w:rPr>
        <w:t xml:space="preserve">Для достижения задач взаимодействия педагогического коллектива ДОО с семьями обучающихся рекомендуется планировать данную работу. Это позволяет педагогу оптимально распределить действия, мероприятия и события, адресованные родителям обучающихся в течение года, выстроить цикличность мероприятий внутри каждого направления работы с семьей, продемонстрировать родителю частоту и содержание взаимодействия с ДОО и педагогами группы, рационально распределить свое время и обеспечить себе заранее возможность участия в мероприятиях и событиях ДОО.</w:t>
      </w:r>
    </w:p>
    <w:p>
      <w:pPr>
        <w:pStyle w:val="0"/>
        <w:spacing w:before="200" w:line-rule="auto"/>
        <w:ind w:firstLine="540"/>
        <w:jc w:val="both"/>
      </w:pPr>
      <w:r>
        <w:rPr>
          <w:sz w:val="20"/>
        </w:rPr>
        <w:t xml:space="preserve">В ДОО традиционно планируются мероприятия и события, которые адресованы всем родителям обучающихся - день открытых дверей, практическая конференция для родителей, конкурсы для семей, досуговые мероприятия, общие родительские собрания, а также проведение индивидуальных консультаций и прочие.</w:t>
      </w:r>
    </w:p>
    <w:p>
      <w:pPr>
        <w:pStyle w:val="0"/>
        <w:spacing w:before="200" w:line-rule="auto"/>
        <w:ind w:firstLine="540"/>
        <w:jc w:val="both"/>
      </w:pPr>
      <w:r>
        <w:rPr>
          <w:sz w:val="20"/>
        </w:rPr>
        <w:t xml:space="preserve">! Запланированные мероприятия могут быть отражены в общем плане Организации и не требуют фиксации в отдельном документе, если в организации не оформлено другое решение локальным актом.</w:t>
      </w:r>
    </w:p>
    <w:p>
      <w:pPr>
        <w:pStyle w:val="0"/>
        <w:jc w:val="both"/>
      </w:pPr>
      <w:r>
        <w:rPr>
          <w:sz w:val="20"/>
        </w:rPr>
      </w:r>
    </w:p>
    <w:p>
      <w:pPr>
        <w:pStyle w:val="2"/>
        <w:outlineLvl w:val="1"/>
        <w:jc w:val="center"/>
      </w:pPr>
      <w:r>
        <w:rPr>
          <w:sz w:val="20"/>
        </w:rPr>
        <w:t xml:space="preserve">РАЗДЕЛ 7. ОРГАНИЗАЦИЯ КОРРЕКЦИОННО-РАЗВИВАЮЩЕЙ РАБОТЫ</w:t>
      </w:r>
    </w:p>
    <w:p>
      <w:pPr>
        <w:pStyle w:val="2"/>
        <w:jc w:val="center"/>
      </w:pPr>
      <w:r>
        <w:rPr>
          <w:sz w:val="20"/>
        </w:rPr>
        <w:t xml:space="preserve">В ДОШКОЛЬНОЙ ОБРАЗОВАТЕЛЬНОЙ ОРГАНИЗАЦИИ</w:t>
      </w:r>
    </w:p>
    <w:p>
      <w:pPr>
        <w:pStyle w:val="0"/>
        <w:jc w:val="both"/>
      </w:pPr>
      <w:r>
        <w:rPr>
          <w:sz w:val="20"/>
        </w:rPr>
      </w:r>
    </w:p>
    <w:p>
      <w:pPr>
        <w:pStyle w:val="0"/>
        <w:ind w:firstLine="540"/>
        <w:jc w:val="both"/>
      </w:pPr>
      <w:r>
        <w:rPr>
          <w:sz w:val="20"/>
        </w:rPr>
        <w:t xml:space="preserve">42. Как понимается коррекционно-развивающая работа в Федеральной </w:t>
      </w:r>
      <w:hyperlink w:history="0" r:id="rId55"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программе</w:t>
        </w:r>
      </w:hyperlink>
      <w:r>
        <w:rPr>
          <w:sz w:val="20"/>
        </w:rPr>
        <w:t xml:space="preserve">, и что она в себя включает?</w:t>
      </w:r>
    </w:p>
    <w:p>
      <w:pPr>
        <w:pStyle w:val="0"/>
        <w:spacing w:before="200" w:line-rule="auto"/>
        <w:ind w:firstLine="540"/>
        <w:jc w:val="both"/>
      </w:pPr>
      <w:r>
        <w:rPr>
          <w:sz w:val="20"/>
        </w:rPr>
        <w:t xml:space="preserve">Согласно </w:t>
      </w:r>
      <w:hyperlink w:history="0" r:id="rId5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w:t>
        </w:r>
      </w:hyperlink>
      <w:r>
        <w:rPr>
          <w:sz w:val="20"/>
        </w:rPr>
        <w:t xml:space="preserve"> ДО 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 и инвалидностью &lt;22&gt;.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w:t>
      </w:r>
      <w:hyperlink w:history="0" r:id="rId57"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 2.11.2</w:t>
        </w:r>
      </w:hyperlink>
      <w:r>
        <w:rPr>
          <w:sz w:val="20"/>
        </w:rPr>
        <w:t xml:space="preserve"> ФГОС ДО</w:t>
      </w:r>
    </w:p>
    <w:p>
      <w:pPr>
        <w:pStyle w:val="0"/>
        <w:jc w:val="both"/>
      </w:pPr>
      <w:r>
        <w:rPr>
          <w:sz w:val="20"/>
        </w:rPr>
      </w:r>
    </w:p>
    <w:p>
      <w:pPr>
        <w:pStyle w:val="0"/>
        <w:ind w:firstLine="540"/>
        <w:jc w:val="both"/>
      </w:pPr>
      <w:r>
        <w:rPr>
          <w:sz w:val="20"/>
        </w:rPr>
        <w:t xml:space="preserve">В отличие от коррекционной работы, осуществляемой в рамках Федеральной адаптированной программы дошкольного образования (далее - ФАОП ДО) коррекционно-развивающая работа (далее - КРР) в Федеральной </w:t>
      </w:r>
      <w:hyperlink w:history="0" r:id="rId58"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программе</w:t>
        </w:r>
      </w:hyperlink>
      <w:r>
        <w:rPr>
          <w:sz w:val="20"/>
        </w:rPr>
        <w:t xml:space="preserve"> охватывает детей всех целевых групп, включая детей с особыми образовательными потребностями (далее - ООП), в том числе детей с ограниченными возможностями здоровья (далее - ОВЗ) и детей-инвалидов, образовательные потребности которых подразумевают не только коррекцию, но и развитие. Таким образом КРР и/или инклюзивное образование в Федеральной </w:t>
      </w:r>
      <w:hyperlink w:history="0" r:id="rId59"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программе</w:t>
        </w:r>
      </w:hyperlink>
      <w:r>
        <w:rPr>
          <w:sz w:val="20"/>
        </w:rPr>
        <w:t xml:space="preserve"> носит целостный характер и направлены на сохранение психического и психологического здоровья детей всех целевых групп обучающихся, оказание им квалифицированной помощи в освоении Программы, их разностороннее развитие с учетом возрастных и индивидуальных особенностей, обеспечение условий для их успешной социализации в условиях ДОО.</w:t>
      </w:r>
    </w:p>
    <w:p>
      <w:pPr>
        <w:pStyle w:val="0"/>
        <w:spacing w:before="200" w:line-rule="auto"/>
        <w:ind w:firstLine="540"/>
        <w:jc w:val="both"/>
      </w:pPr>
      <w:r>
        <w:rPr>
          <w:sz w:val="20"/>
        </w:rPr>
        <w:t xml:space="preserve">43. Какие целевые группы нуждаются в оказании им адресной психологической помощи и включении их в программы КРР?</w:t>
      </w:r>
    </w:p>
    <w:p>
      <w:pPr>
        <w:pStyle w:val="0"/>
        <w:spacing w:before="200" w:line-rule="auto"/>
        <w:ind w:firstLine="540"/>
        <w:jc w:val="both"/>
      </w:pPr>
      <w:r>
        <w:rPr>
          <w:sz w:val="20"/>
        </w:rPr>
        <w:t xml:space="preserve">В образовательной практике определяются следующие категории целевых групп обучающихся для оказания им адресной психологической помощи:</w:t>
      </w:r>
    </w:p>
    <w:p>
      <w:pPr>
        <w:pStyle w:val="0"/>
        <w:spacing w:before="200" w:line-rule="auto"/>
        <w:ind w:firstLine="540"/>
        <w:jc w:val="both"/>
      </w:pPr>
      <w:r>
        <w:rPr>
          <w:sz w:val="20"/>
        </w:rPr>
        <w:t xml:space="preserve">1) нормотипичные дети с нормативным кризисом развития;</w:t>
      </w:r>
    </w:p>
    <w:p>
      <w:pPr>
        <w:pStyle w:val="0"/>
        <w:spacing w:before="200" w:line-rule="auto"/>
        <w:ind w:firstLine="540"/>
        <w:jc w:val="both"/>
      </w:pPr>
      <w:r>
        <w:rPr>
          <w:sz w:val="20"/>
        </w:rPr>
        <w:t xml:space="preserve">2) обучающиеся с ООП:</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с ОВЗ и (или) инвалидностью, получившие статус в порядке, установленном законодательством Российской Федерации;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обучающиеся по индивидуальному плану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обучающиеся, испытывающие трудности в освоении образовательных программ, развитии, социальной адаптации;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одаренные обучающиеся (в определении степени одаренности принимают участие воспитатели, специалисты, педагог-психолог);</w:t>
      </w:r>
    </w:p>
    <w:p>
      <w:pPr>
        <w:pStyle w:val="0"/>
        <w:spacing w:before="200" w:line-rule="auto"/>
        <w:ind w:firstLine="540"/>
        <w:jc w:val="both"/>
      </w:pPr>
      <w:r>
        <w:rPr>
          <w:sz w:val="20"/>
        </w:rPr>
        <w:t xml:space="preserve">3) дети и (или) семьи, находящиеся в трудной жизненной ситуации, признанные таковыми в нормативно установленном порядке;</w:t>
      </w:r>
    </w:p>
    <w:p>
      <w:pPr>
        <w:pStyle w:val="0"/>
        <w:spacing w:before="200" w:line-rule="auto"/>
        <w:ind w:firstLine="540"/>
        <w:jc w:val="both"/>
      </w:pPr>
      <w:r>
        <w:rPr>
          <w:sz w:val="20"/>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pPr>
        <w:pStyle w:val="0"/>
        <w:spacing w:before="200" w:line-rule="auto"/>
        <w:ind w:firstLine="540"/>
        <w:jc w:val="both"/>
      </w:pPr>
      <w:r>
        <w:rPr>
          <w:sz w:val="20"/>
        </w:rPr>
        <w:t xml:space="preserve">5) обучающиеся "группы риска": проявляющие комплекс выраженных факторов риска негативных проявлений (импульсивность, агрессивность, тревожность).</w:t>
      </w:r>
    </w:p>
    <w:p>
      <w:pPr>
        <w:pStyle w:val="0"/>
        <w:spacing w:before="200" w:line-rule="auto"/>
        <w:ind w:firstLine="540"/>
        <w:jc w:val="both"/>
      </w:pPr>
      <w:r>
        <w:rPr>
          <w:sz w:val="20"/>
        </w:rPr>
        <w:t xml:space="preserve">На уровне дошкольного образования группа 4 практически не встречается.</w:t>
      </w:r>
    </w:p>
    <w:p>
      <w:pPr>
        <w:pStyle w:val="0"/>
        <w:spacing w:before="200" w:line-rule="auto"/>
        <w:ind w:firstLine="540"/>
        <w:jc w:val="both"/>
      </w:pPr>
      <w:r>
        <w:rPr>
          <w:sz w:val="20"/>
        </w:rPr>
        <w:t xml:space="preserve">44. Какие меры психолого-педагогического сопровождения включает КРР, и кто их реализует?</w:t>
      </w:r>
    </w:p>
    <w:p>
      <w:pPr>
        <w:pStyle w:val="0"/>
        <w:spacing w:before="200" w:line-rule="auto"/>
        <w:ind w:firstLine="540"/>
        <w:jc w:val="both"/>
      </w:pPr>
      <w:r>
        <w:rPr>
          <w:sz w:val="20"/>
        </w:rPr>
        <w:t xml:space="preserve">КРР объединяет комплекс мер по психолого-педагогическому сопровождению обучающихся, включающий педагогическое и психологическое обследование; проведение индивидуальных и групповых коррекционно-развивающих занятий; мониторинг динамики их развития.</w:t>
      </w:r>
    </w:p>
    <w:p>
      <w:pPr>
        <w:pStyle w:val="0"/>
        <w:spacing w:before="200" w:line-rule="auto"/>
        <w:ind w:firstLine="540"/>
        <w:jc w:val="both"/>
      </w:pPr>
      <w:r>
        <w:rPr>
          <w:sz w:val="20"/>
        </w:rPr>
        <w:t xml:space="preserve">КРР могут быть охвачены дети, нуждающиеся в поддержке и коррекционной помощи.</w:t>
      </w:r>
    </w:p>
    <w:p>
      <w:pPr>
        <w:pStyle w:val="0"/>
        <w:spacing w:before="200" w:line-rule="auto"/>
        <w:ind w:firstLine="540"/>
        <w:jc w:val="both"/>
      </w:pPr>
      <w:r>
        <w:rPr>
          <w:sz w:val="20"/>
        </w:rPr>
        <w:t xml:space="preserve">Поддержка направлена на профилактику и предупреждение трудностей в освоении образовательной программы, развитие личности и успешную социализацию детей разных целевых групп. Поддержка детей, не нуждающихся в коррекционной работе, осуществляется педагогами и педагогом-психологом (при необходимости).</w:t>
      </w:r>
    </w:p>
    <w:p>
      <w:pPr>
        <w:pStyle w:val="0"/>
        <w:spacing w:before="200" w:line-rule="auto"/>
        <w:ind w:firstLine="540"/>
        <w:jc w:val="both"/>
      </w:pPr>
      <w:r>
        <w:rPr>
          <w:sz w:val="20"/>
        </w:rPr>
        <w:t xml:space="preserve">Содержание, объем и структура оказания коррекционной помощи определяется психолого-педагогическим консилиумом Организации (далее - ППК) на основе анализа анамнеза, запроса и рекомендаций психолого-медико-педагогической комиссии (далее - ПМПК) (при наличии). С запросом на прохождение ребенком ППК может выступить родитель или специалисты с согласия родителей (учитель-логопед, педагог-психолог). Таким образом, дети всех целевых групп в образовательной организации могут пройти через ППК. При необходимости инициируется прохождение ребенком ПМПК для уточнения диагноза и выбора траектории индивидуального образовательного маршрута.</w:t>
      </w:r>
    </w:p>
    <w:p>
      <w:pPr>
        <w:pStyle w:val="0"/>
        <w:spacing w:before="200" w:line-rule="auto"/>
        <w:ind w:firstLine="540"/>
        <w:jc w:val="both"/>
      </w:pPr>
      <w:r>
        <w:rPr>
          <w:sz w:val="20"/>
        </w:rPr>
        <w:t xml:space="preserve">! Коррекционная помощь осуществляется педагогом-психологом, учителем-дефектологом, учителем-логопедом. Роль воспитателя в реализации коррекционной работы заключается в обеспечении индивидуального подхода (индивидуальной работы) с ребенком, включая выполнение рекомендаций, полученных от специалистов.</w:t>
      </w:r>
    </w:p>
    <w:p>
      <w:pPr>
        <w:pStyle w:val="0"/>
        <w:spacing w:before="200" w:line-rule="auto"/>
        <w:ind w:firstLine="540"/>
        <w:jc w:val="both"/>
      </w:pPr>
      <w:r>
        <w:rPr>
          <w:sz w:val="20"/>
        </w:rPr>
        <w:t xml:space="preserve">К осуществлению коррекционной помощи могут привлекаться музыкальный руководитель, инструктор по физической культуре (в рамках функционала, предусмотренного профстандартом или квалификационной характеристикой каждого специалиста).</w:t>
      </w:r>
    </w:p>
    <w:p>
      <w:pPr>
        <w:pStyle w:val="0"/>
        <w:spacing w:before="200" w:line-rule="auto"/>
        <w:ind w:firstLine="540"/>
        <w:jc w:val="both"/>
      </w:pPr>
      <w:r>
        <w:rPr>
          <w:sz w:val="20"/>
        </w:rPr>
        <w:t xml:space="preserve">Коррекционная помощь для детей с ОВЗ и (или) инвалидностью, получивших статус в порядке, установленном законодательством Российской Федерации, осуществляется в рамках ФАОП ДО. Для каждого ребенка или группы детей одной нозологии используется отдельная адаптированная программа, включая сопровождение тьютора (при наличии рекомендации в заключении ПМПК).</w:t>
      </w:r>
    </w:p>
    <w:p>
      <w:pPr>
        <w:pStyle w:val="0"/>
        <w:spacing w:before="200" w:line-rule="auto"/>
        <w:ind w:firstLine="540"/>
        <w:jc w:val="both"/>
      </w:pPr>
      <w:r>
        <w:rPr>
          <w:sz w:val="20"/>
        </w:rPr>
        <w:t xml:space="preserve">Для детей других целевых групп, нуждающихся в коррекционной помощи, работа может реализовываться в рамках Федеральной </w:t>
      </w:r>
      <w:hyperlink w:history="0" r:id="rId60"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программы</w:t>
        </w:r>
      </w:hyperlink>
      <w:r>
        <w:rPr>
          <w:sz w:val="20"/>
        </w:rPr>
        <w:t xml:space="preserve"> (см. </w:t>
      </w:r>
      <w:hyperlink w:history="0" r:id="rId61"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раздел</w:t>
        </w:r>
      </w:hyperlink>
      <w:r>
        <w:rPr>
          <w:sz w:val="20"/>
        </w:rPr>
        <w:t xml:space="preserve"> по КРР). Для данной категории детей предусмотрен индивидуальный образовательный маршрут, позволяющий реализацию КРР в рамках образовательной программы без увеличения нагрузки для ребенка.</w:t>
      </w:r>
    </w:p>
    <w:p>
      <w:pPr>
        <w:pStyle w:val="0"/>
        <w:spacing w:before="200" w:line-rule="auto"/>
        <w:ind w:firstLine="540"/>
        <w:jc w:val="both"/>
      </w:pPr>
      <w:r>
        <w:rPr>
          <w:sz w:val="20"/>
        </w:rPr>
        <w:t xml:space="preserve">45. Кто осуществляет КРР в условиях ДОО?</w:t>
      </w:r>
    </w:p>
    <w:p>
      <w:pPr>
        <w:pStyle w:val="0"/>
        <w:spacing w:before="200" w:line-rule="auto"/>
        <w:ind w:firstLine="540"/>
        <w:jc w:val="both"/>
      </w:pPr>
      <w:r>
        <w:rPr>
          <w:sz w:val="20"/>
        </w:rPr>
        <w:t xml:space="preserve">КРР осуществляют педагоги-психологи, учителя-дефектологи, учителя-логопеды и другие квалифицированные специалисты.</w:t>
      </w:r>
    </w:p>
    <w:p>
      <w:pPr>
        <w:pStyle w:val="0"/>
        <w:spacing w:before="200" w:line-rule="auto"/>
        <w:ind w:firstLine="540"/>
        <w:jc w:val="both"/>
      </w:pPr>
      <w:r>
        <w:rPr>
          <w:sz w:val="20"/>
        </w:rPr>
        <w:t xml:space="preserve">Если в ДОО нет педагога-психолога, учителя-дефектолога, учителя-логопеда &lt;23&gt;, то образовательная организация может использовать сетевую форму реализации образовательных программ дошкольного образования и/или отдельных компонентов, которая даст возможность освоить образовательные программы воспитанниками с использованием ресурсов нескольких организаций, осуществляющих образовательную деятельность на основании договора между указанными организациями. Так, по договору сетевого взаимодействия могут быть привлечены из других организаций учителя-логопеды, педагоги-психологи, учителя-дефектологи.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&lt;23&gt; </w:t>
      </w:r>
      <w:hyperlink w:history="0" r:id="rId62" w:tooltip="Приказ Минпросвещения России от 31.07.2020 N 373 (ред. от 01.12.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31.08.2020 N 59599) {КонсультантПлюс}">
        <w:r>
          <w:rPr>
            <w:sz w:val="20"/>
            <w:color w:val="0000ff"/>
          </w:rPr>
          <w:t xml:space="preserve">п. 5</w:t>
        </w:r>
      </w:hyperlink>
      <w:r>
        <w:rPr>
          <w:sz w:val="20"/>
        </w:rPr>
        <w:t xml:space="preserve"> Приказа Министерства просвещения РФ от 31 июля 2020 г. N 373</w:t>
      </w:r>
    </w:p>
    <w:p>
      <w:pPr>
        <w:pStyle w:val="0"/>
        <w:jc w:val="both"/>
      </w:pPr>
      <w:r>
        <w:rPr>
          <w:sz w:val="20"/>
        </w:rPr>
      </w:r>
    </w:p>
    <w:p>
      <w:pPr>
        <w:pStyle w:val="0"/>
        <w:ind w:firstLine="540"/>
        <w:jc w:val="both"/>
      </w:pPr>
      <w:r>
        <w:rPr>
          <w:sz w:val="20"/>
        </w:rPr>
        <w:t xml:space="preserve">46. Что такое психолого-педагогический консилиум ДОО, и какие задачи он решает?</w:t>
      </w:r>
    </w:p>
    <w:p>
      <w:pPr>
        <w:pStyle w:val="0"/>
        <w:spacing w:before="200" w:line-rule="auto"/>
        <w:ind w:firstLine="540"/>
        <w:jc w:val="both"/>
      </w:pPr>
      <w:r>
        <w:rPr>
          <w:sz w:val="20"/>
        </w:rPr>
        <w:t xml:space="preserve">С целью создания оптимальных условий обучения, воспитания, развития и социализации обучающихся в ДОО создается ППК.</w:t>
      </w:r>
    </w:p>
    <w:p>
      <w:pPr>
        <w:pStyle w:val="0"/>
        <w:spacing w:before="200" w:line-rule="auto"/>
        <w:ind w:firstLine="540"/>
        <w:jc w:val="both"/>
      </w:pPr>
      <w:r>
        <w:rPr>
          <w:sz w:val="20"/>
        </w:rPr>
        <w:t xml:space="preserve">Задачи ППК обозначены в </w:t>
      </w:r>
      <w:hyperlink w:history="0" r:id="rId63" w:tooltip="Распоряжение Минпросвещения России от 09.09.2019 N Р-93 &quot;Об утверждении примерного Положения о психолого-педагогическом консилиуме образовательной организации&quot; {КонсультантПлюс}">
        <w:r>
          <w:rPr>
            <w:sz w:val="20"/>
            <w:color w:val="0000ff"/>
          </w:rPr>
          <w:t xml:space="preserve">п. 1.2</w:t>
        </w:r>
      </w:hyperlink>
      <w:r>
        <w:rPr>
          <w:sz w:val="20"/>
        </w:rPr>
        <w:t xml:space="preserve">. Положения о психолого-педагогическом консилиуме образовательной организации: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выявление трудностей в освоении образовательных программ, особенностей развития, социальной адаптации и поведении обучающихся для последующего принятия решений об организации психолого-педагогического сопровождения;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разработка рекомендаций по организации психолого-педагогического сопровождения обучающихся;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контроль за выполнением рекомендаций ППК.</w:t>
      </w:r>
    </w:p>
    <w:p>
      <w:pPr>
        <w:pStyle w:val="0"/>
        <w:spacing w:before="200" w:line-rule="auto"/>
        <w:ind w:firstLine="540"/>
        <w:jc w:val="both"/>
      </w:pPr>
      <w:r>
        <w:rPr>
          <w:sz w:val="20"/>
        </w:rPr>
        <w:t xml:space="preserve">В </w:t>
      </w:r>
      <w:hyperlink w:history="0" r:id="rId64" w:tooltip="Распоряжение Минпросвещения России от 09.09.2019 N Р-93 &quot;Об утверждении примерного Положения о психолого-педагогическом консилиуме образовательной организации&quot; {КонсультантПлюс}">
        <w:r>
          <w:rPr>
            <w:sz w:val="20"/>
            <w:color w:val="0000ff"/>
          </w:rPr>
          <w:t xml:space="preserve">Приложениях 1</w:t>
        </w:r>
      </w:hyperlink>
      <w:r>
        <w:rPr>
          <w:sz w:val="20"/>
        </w:rPr>
        <w:t xml:space="preserve"> - </w:t>
      </w:r>
      <w:hyperlink w:history="0" r:id="rId65" w:tooltip="Распоряжение Минпросвещения России от 09.09.2019 N Р-93 &quot;Об утверждении примерного Положения о психолого-педагогическом консилиуме образовательной организации&quot; {КонсультантПлюс}">
        <w:r>
          <w:rPr>
            <w:sz w:val="20"/>
            <w:color w:val="0000ff"/>
          </w:rPr>
          <w:t xml:space="preserve">5</w:t>
        </w:r>
      </w:hyperlink>
      <w:r>
        <w:rPr>
          <w:sz w:val="20"/>
        </w:rPr>
        <w:t xml:space="preserve"> к Примерному положению о ППК образовательной организации дан перечень документов ППК, а также формы протоколов заседаний ППК и представления на обучающегося для предоставления на ПМПК, коллегиального заключения ППК, согласия родителей на проведение психолого-педагогического обследования специалистами ППК &lt;24&gt;.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w:t>
      </w:r>
      <w:hyperlink w:history="0" r:id="rId66" w:tooltip="Распоряжение Минпросвещения России от 09.09.2019 N Р-93 &quot;Об утверждении примерного Положения о психолого-педагогическом консилиуме образовательной организации&quot; {КонсультантПлюс}">
        <w:r>
          <w:rPr>
            <w:sz w:val="20"/>
            <w:color w:val="0000ff"/>
          </w:rPr>
          <w:t xml:space="preserve">Распоряжение</w:t>
        </w:r>
      </w:hyperlink>
      <w:r>
        <w:rPr>
          <w:sz w:val="20"/>
        </w:rPr>
        <w:t xml:space="preserve"> Минспросвещения России от 09.09.2019 г. N Р-93 "Об утверждении примерного Положения о психолого-педагогическом консилиуме образовательной организации"</w:t>
      </w:r>
    </w:p>
    <w:p>
      <w:pPr>
        <w:pStyle w:val="0"/>
        <w:jc w:val="both"/>
      </w:pPr>
      <w:r>
        <w:rPr>
          <w:sz w:val="20"/>
        </w:rPr>
      </w:r>
    </w:p>
    <w:p>
      <w:pPr>
        <w:pStyle w:val="0"/>
        <w:ind w:firstLine="540"/>
        <w:jc w:val="both"/>
      </w:pPr>
      <w:r>
        <w:rPr>
          <w:sz w:val="20"/>
        </w:rPr>
        <w:t xml:space="preserve">! На основе данного документа Организация может разработать и утвердить локальным актом свое </w:t>
      </w:r>
      <w:hyperlink w:history="0" r:id="rId67" w:tooltip="Распоряжение Минпросвещения России от 09.09.2019 N Р-93 &quot;Об утверждении примерного Положения о психолого-педагогическом консилиуме образовательной организации&quot; {КонсультантПлюс}">
        <w:r>
          <w:rPr>
            <w:sz w:val="20"/>
            <w:color w:val="0000ff"/>
          </w:rPr>
          <w:t xml:space="preserve">Положение</w:t>
        </w:r>
      </w:hyperlink>
      <w:r>
        <w:rPr>
          <w:sz w:val="20"/>
        </w:rPr>
        <w:t xml:space="preserve"> о психолого-педагогическом консилиуме, адаптированном под условия организации КРР в конкретном ДОО.</w:t>
      </w:r>
    </w:p>
    <w:p>
      <w:pPr>
        <w:pStyle w:val="0"/>
        <w:spacing w:before="200" w:line-rule="auto"/>
        <w:ind w:firstLine="540"/>
        <w:jc w:val="both"/>
      </w:pPr>
      <w:r>
        <w:rPr>
          <w:sz w:val="20"/>
        </w:rPr>
        <w:t xml:space="preserve">Необходимо учитывать, что КРР будет эффективной при комплексном подходе, включающем лечение и оздоравливающие процедуры (при необходимости), психолого-педагогическую коррекцию и развивающую работу, активное просвещение и консультирование родителей обучающихся. Это предполагает активное взаимодействие всех специалистов ДОО между собой и с семьями обучающихся, сетевое взаимодействие с медицинскими учреждениями и учреждениями социальной защиты.</w:t>
      </w:r>
    </w:p>
    <w:p>
      <w:pPr>
        <w:pStyle w:val="0"/>
        <w:spacing w:before="200" w:line-rule="auto"/>
        <w:ind w:firstLine="540"/>
        <w:jc w:val="both"/>
      </w:pPr>
      <w:r>
        <w:rPr>
          <w:sz w:val="20"/>
        </w:rPr>
        <w:t xml:space="preserve">47. Каковы направления работы в рамках КРР каждой из целевых групп?</w:t>
      </w:r>
    </w:p>
    <w:p>
      <w:pPr>
        <w:pStyle w:val="0"/>
        <w:spacing w:before="200" w:line-rule="auto"/>
        <w:ind w:firstLine="540"/>
        <w:jc w:val="both"/>
      </w:pPr>
      <w:r>
        <w:rPr>
          <w:sz w:val="20"/>
        </w:rPr>
        <w:t xml:space="preserve">Выделяются четыре направления работы в рамках КРР: диагностика, КРР, консультативная работа, информационно-просветительская работа.</w:t>
      </w:r>
    </w:p>
    <w:p>
      <w:pPr>
        <w:pStyle w:val="0"/>
        <w:spacing w:before="200" w:line-rule="auto"/>
        <w:ind w:firstLine="540"/>
        <w:jc w:val="both"/>
      </w:pPr>
      <w:r>
        <w:rPr>
          <w:sz w:val="20"/>
        </w:rPr>
        <w:t xml:space="preserve">48. Какие направления включает диагностическая работа?</w:t>
      </w:r>
    </w:p>
    <w:p>
      <w:pPr>
        <w:pStyle w:val="0"/>
        <w:spacing w:before="200" w:line-rule="auto"/>
        <w:ind w:firstLine="540"/>
        <w:jc w:val="both"/>
      </w:pPr>
      <w:r>
        <w:rPr>
          <w:sz w:val="20"/>
        </w:rPr>
        <w:t xml:space="preserve">Диагностическая работа направлена на выявление обучающихся, нуждающихся в КРР, анализ эффективности реализации КРР и представляет собой комплексный сбор сведений об обучающемся на основании диагностической информации от специалистов разного профиля (педагога (воспитателя), учителя-логопеда, учителя-дефектолога, педагога-психолога и других специалистов).</w:t>
      </w:r>
    </w:p>
    <w:p>
      <w:pPr>
        <w:pStyle w:val="0"/>
        <w:spacing w:before="200" w:line-rule="auto"/>
        <w:ind w:firstLine="540"/>
        <w:jc w:val="both"/>
      </w:pPr>
      <w:r>
        <w:rPr>
          <w:sz w:val="20"/>
        </w:rPr>
        <w:t xml:space="preserve">Диагностическая работа в ДОО может осуществляться методами педагогической, психологической, психолого-педагогической диагностики, в зависимости от того, кто из специалистов и с какой целью ее осуществляет. Педагогическая диагностика осуществляется педагогом (воспитателем), психологическая диагностика осуществляется педагогом-психологом, комплексная психолого-педагогическая диагностика может осуществляться разными специалистами, включая педагога (воспитателя), педагога-психолога, учителя-логопеда и учителя-дефектолога в рамках социально-психологической службы образовательной организации, либо в рамках сетевого взаимодействия.</w:t>
      </w:r>
    </w:p>
    <w:p>
      <w:pPr>
        <w:pStyle w:val="0"/>
        <w:spacing w:before="200" w:line-rule="auto"/>
        <w:ind w:firstLine="540"/>
        <w:jc w:val="both"/>
      </w:pPr>
      <w:r>
        <w:rPr>
          <w:sz w:val="20"/>
        </w:rPr>
        <w:t xml:space="preserve">Диагностическая работа осуществляется по следующим направлениям:</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изучение особенностей освоения обучающимся образовательной программы (трудности освоения, опережение и т.д.);</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изучение особенностей развития личности и социализации обучающегося (трудности адаптации, индивидуальные особенности и потребности т.д.);</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изучение и анализ внешних факторов и условий развития обучающегося (особенности социального контекста развития, особенности семейного воспитания, стиль общения педагога (воспитателя)), способствующих или препятствующих освоению образовательной программы и успешной социализации;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определение эффективности хода реализации и результата КРР.</w:t>
      </w:r>
    </w:p>
    <w:p>
      <w:pPr>
        <w:pStyle w:val="0"/>
        <w:spacing w:before="200" w:line-rule="auto"/>
        <w:ind w:firstLine="540"/>
        <w:jc w:val="both"/>
      </w:pPr>
      <w:r>
        <w:rPr>
          <w:sz w:val="20"/>
        </w:rPr>
        <w:t xml:space="preserve">Диагностика может осуществляться по одному или нескольким направлениям, в зависимости от особенностей развития обучающегося, характера запроса и иметь различные диагностические цели, конкретизирующие задачи и содержание КРР.</w:t>
      </w:r>
    </w:p>
    <w:p>
      <w:pPr>
        <w:pStyle w:val="0"/>
        <w:spacing w:before="200" w:line-rule="auto"/>
        <w:ind w:firstLine="540"/>
        <w:jc w:val="both"/>
      </w:pPr>
      <w:r>
        <w:rPr>
          <w:sz w:val="20"/>
        </w:rPr>
        <w:t xml:space="preserve">49. По каким основным направлениям осуществляется консультативная и информационно-просветительская работа?</w:t>
      </w:r>
    </w:p>
    <w:p>
      <w:pPr>
        <w:pStyle w:val="0"/>
        <w:spacing w:before="200" w:line-rule="auto"/>
        <w:ind w:firstLine="540"/>
        <w:jc w:val="both"/>
      </w:pPr>
      <w:r>
        <w:rPr>
          <w:sz w:val="20"/>
        </w:rPr>
        <w:t xml:space="preserve">Консультативная и информационно-просветительская работа может осуществляться разными специалистами, включая педагога (воспитателя), педагога-психолога, учителя-логопеда и учителя-дефектолога в рамках социально-психологической службы образовательной организации либо в рамках сетевого взаимодействия.</w:t>
      </w:r>
    </w:p>
    <w:p>
      <w:pPr>
        <w:pStyle w:val="0"/>
        <w:spacing w:before="200" w:line-rule="auto"/>
        <w:ind w:firstLine="540"/>
        <w:jc w:val="both"/>
      </w:pPr>
      <w:r>
        <w:rPr>
          <w:sz w:val="20"/>
        </w:rPr>
        <w:t xml:space="preserve">Консультативная работа включает:</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разработку рекомендаций по основным направлениям работы с обучающимся с трудностями в освоении образовательной программы и социализации, единых для всех участников образовательных отношений;</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консультирование специалистами педагогов по выбору индивидуально ориентированных методов и приемов работы с обучающимся;</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консультативную помощь семье в вопросах выбора оптимальной стратегии воспитания и приемов КРР с ребенком.</w:t>
      </w:r>
    </w:p>
    <w:p>
      <w:pPr>
        <w:pStyle w:val="0"/>
        <w:spacing w:before="200" w:line-rule="auto"/>
        <w:ind w:firstLine="540"/>
        <w:jc w:val="both"/>
      </w:pPr>
      <w:r>
        <w:rPr>
          <w:sz w:val="20"/>
        </w:rPr>
        <w:t xml:space="preserve">Информационно-просветительская работа предусматривает:</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различные формы просветительской деятельности, направленные на разъяснение участникам образовательных отношений вопросов, связанных с особенностями образовательного процесса и психолого-педагогического сопровождения обучающихся, в том числе с ОВЗ и инвалидностью, трудностями в освоении образовательной программы и социализации;</w:t>
      </w:r>
    </w:p>
    <w:p>
      <w:pPr>
        <w:pStyle w:val="0"/>
        <w:spacing w:before="200" w:line-rule="auto"/>
        <w:ind w:firstLine="540"/>
        <w:jc w:val="both"/>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проведение тематических выступлений, онлайн-консультаций для педагогов и родителей по разъяснению возрастных и индивидуально-типологических особенностей различных категорий обучающихся, в том числе с ОВЗ и инвалидностью, трудностями в освоении образовательной программы и социализации.</w:t>
      </w:r>
    </w:p>
    <w:p>
      <w:pPr>
        <w:pStyle w:val="0"/>
        <w:spacing w:before="200" w:line-rule="auto"/>
        <w:ind w:firstLine="540"/>
        <w:jc w:val="both"/>
      </w:pPr>
      <w:r>
        <w:rPr>
          <w:sz w:val="20"/>
        </w:rPr>
        <w:t xml:space="preserve">50. Содержание и формы коррекционно-развивающей работы с детьми в ДОО?</w:t>
      </w:r>
    </w:p>
    <w:p>
      <w:pPr>
        <w:pStyle w:val="0"/>
        <w:spacing w:before="200" w:line-rule="auto"/>
        <w:ind w:firstLine="540"/>
        <w:jc w:val="both"/>
      </w:pPr>
      <w:r>
        <w:rPr>
          <w:sz w:val="20"/>
        </w:rPr>
        <w:t xml:space="preserve">КРР с обучающимися целевых групп в ДОО осуществляется в ходе всего образовательного процесса, во всех видах и формах деятельности, как в форме совместной деятельности педагога с детьми, так и в организованной деятельности, в том числе и в форме коррекционно-развивающих (групповых и/или индивидуальных) занятий со специалистами.</w:t>
      </w:r>
    </w:p>
    <w:p>
      <w:pPr>
        <w:pStyle w:val="0"/>
        <w:spacing w:before="200" w:line-rule="auto"/>
        <w:ind w:firstLine="540"/>
        <w:jc w:val="both"/>
      </w:pPr>
      <w:r>
        <w:rPr>
          <w:sz w:val="20"/>
        </w:rPr>
        <w:t xml:space="preserve">Выбор конкретных коррекционно-развивающих мероприятий, их количество, форма организации, методы и технологии реализации, содержание определяются ДОО самостоятельно для каждого обучающегося/групп обучающихся, исходя из запроса и с учетом согласия родителей, возрастных и индивидуальных особенностей детей, их образовательных потребностей, рекомендаций ППК образовательной организации.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both"/>
      </w:pPr>
      <w:r>
        <w:rPr>
          <w:sz w:val="20"/>
        </w:rPr>
      </w:r>
    </w:p>
    <w:p>
      <w:pPr>
        <w:pStyle w:val="2"/>
        <w:jc w:val="center"/>
      </w:pPr>
      <w:r>
        <w:rPr>
          <w:sz w:val="20"/>
        </w:rPr>
        <w:t xml:space="preserve">СОДЕРЖАНИЕ</w:t>
      </w:r>
    </w:p>
    <w:p>
      <w:pPr>
        <w:pStyle w:val="2"/>
        <w:jc w:val="center"/>
      </w:pPr>
      <w:r>
        <w:rPr>
          <w:sz w:val="20"/>
        </w:rPr>
        <w:t xml:space="preserve">ОБРАЗОВАТЕЛЬНОЙ ДЕЯТЕЛЬНОСТИ ПО ОБРАЗОВАТЕЛЬНЫМ ОБЛАСТЯМ</w:t>
      </w:r>
    </w:p>
    <w:p>
      <w:pPr>
        <w:pStyle w:val="0"/>
        <w:jc w:val="both"/>
      </w:pPr>
      <w:r>
        <w:rPr>
          <w:sz w:val="20"/>
        </w:rPr>
      </w:r>
    </w:p>
    <w:bookmarkStart w:id="640" w:name="P640"/>
    <w:bookmarkEnd w:id="640"/>
    <w:p>
      <w:pPr>
        <w:pStyle w:val="2"/>
        <w:outlineLvl w:val="2"/>
        <w:jc w:val="center"/>
      </w:pPr>
      <w:r>
        <w:rPr>
          <w:sz w:val="20"/>
          <w:i w:val="on"/>
        </w:rPr>
        <w:t xml:space="preserve">Таблица 1. Образовательная область</w:t>
      </w:r>
    </w:p>
    <w:p>
      <w:pPr>
        <w:pStyle w:val="2"/>
        <w:jc w:val="center"/>
      </w:pPr>
      <w:r>
        <w:rPr>
          <w:sz w:val="20"/>
          <w:i w:val="on"/>
        </w:rPr>
        <w:t xml:space="preserve">"Социально-коммуникативное развитие" &lt;25&gt;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&lt;25&gt; Содержание образовательных областей, обозначенных в ФОП ДО, представлено обобщенно и структурировано. Курсивом выделены изменения и усложнения в содержании разделов и подразделов по разным возрастным группам.</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75"/>
        <w:gridCol w:w="1699"/>
        <w:gridCol w:w="1843"/>
        <w:gridCol w:w="2438"/>
        <w:gridCol w:w="2608"/>
        <w:gridCol w:w="2549"/>
        <w:gridCol w:w="2558"/>
      </w:tblGrid>
      <w:tr>
        <w:tc>
          <w:tcPr>
            <w:tcW w:w="1675" w:type="dxa"/>
          </w:tcPr>
          <w:p>
            <w:pPr>
              <w:pStyle w:val="0"/>
              <w:jc w:val="center"/>
            </w:pPr>
            <w:r>
              <w:rPr>
                <w:sz w:val="20"/>
                <w:i w:val="on"/>
              </w:rPr>
              <w:t xml:space="preserve">От 2 мес. до 1 года</w:t>
            </w:r>
          </w:p>
        </w:tc>
        <w:tc>
          <w:tcPr>
            <w:tcW w:w="1699" w:type="dxa"/>
          </w:tcPr>
          <w:p>
            <w:pPr>
              <w:pStyle w:val="0"/>
              <w:jc w:val="center"/>
            </w:pPr>
            <w:r>
              <w:rPr>
                <w:sz w:val="20"/>
                <w:i w:val="on"/>
              </w:rPr>
              <w:t xml:space="preserve">От 1 года до 2 лет</w:t>
            </w:r>
          </w:p>
        </w:tc>
        <w:tc>
          <w:tcPr>
            <w:tcW w:w="1843" w:type="dxa"/>
          </w:tcPr>
          <w:p>
            <w:pPr>
              <w:pStyle w:val="0"/>
              <w:jc w:val="center"/>
            </w:pPr>
            <w:r>
              <w:rPr>
                <w:sz w:val="20"/>
                <w:i w:val="on"/>
              </w:rPr>
              <w:t xml:space="preserve">От 2 лет до 3 лет</w:t>
            </w:r>
          </w:p>
        </w:tc>
        <w:tc>
          <w:tcPr>
            <w:tcW w:w="2438" w:type="dxa"/>
          </w:tcPr>
          <w:p>
            <w:pPr>
              <w:pStyle w:val="0"/>
              <w:jc w:val="center"/>
            </w:pPr>
            <w:r>
              <w:rPr>
                <w:sz w:val="20"/>
                <w:i w:val="on"/>
              </w:rPr>
              <w:t xml:space="preserve">От 3 лет до 4 лет</w:t>
            </w:r>
          </w:p>
        </w:tc>
        <w:tc>
          <w:tcPr>
            <w:tcW w:w="2608" w:type="dxa"/>
          </w:tcPr>
          <w:p>
            <w:pPr>
              <w:pStyle w:val="0"/>
              <w:jc w:val="center"/>
            </w:pPr>
            <w:r>
              <w:rPr>
                <w:sz w:val="20"/>
                <w:i w:val="on"/>
              </w:rPr>
              <w:t xml:space="preserve">От 4 лет до 5 лет</w:t>
            </w:r>
          </w:p>
        </w:tc>
        <w:tc>
          <w:tcPr>
            <w:tcW w:w="2549" w:type="dxa"/>
          </w:tcPr>
          <w:p>
            <w:pPr>
              <w:pStyle w:val="0"/>
              <w:jc w:val="center"/>
            </w:pPr>
            <w:r>
              <w:rPr>
                <w:sz w:val="20"/>
                <w:i w:val="on"/>
              </w:rPr>
              <w:t xml:space="preserve">От 5 лет до 6 лет</w:t>
            </w:r>
          </w:p>
        </w:tc>
        <w:tc>
          <w:tcPr>
            <w:tcW w:w="2558" w:type="dxa"/>
          </w:tcPr>
          <w:p>
            <w:pPr>
              <w:pStyle w:val="0"/>
              <w:jc w:val="center"/>
            </w:pPr>
            <w:r>
              <w:rPr>
                <w:sz w:val="20"/>
                <w:i w:val="on"/>
              </w:rPr>
              <w:t xml:space="preserve">От 6 лет до 7 лет</w:t>
            </w:r>
          </w:p>
        </w:tc>
      </w:tr>
      <w:tr>
        <w:tc>
          <w:tcPr>
            <w:tcW w:w="1675" w:type="dxa"/>
          </w:tcPr>
          <w:p>
            <w:pPr>
              <w:pStyle w:val="0"/>
            </w:pPr>
            <w:r>
              <w:rPr>
                <w:sz w:val="20"/>
              </w:rPr>
              <w:t xml:space="preserve">1. Социальные отношения</w:t>
            </w:r>
          </w:p>
          <w:p>
            <w:pPr>
              <w:pStyle w:val="0"/>
            </w:pPr>
            <w:r>
              <w:rPr>
                <w:sz w:val="20"/>
              </w:rPr>
              <w:t xml:space="preserve">Эмоционально-контактное взаимодействие и общение с ребенком;</w:t>
            </w:r>
          </w:p>
          <w:p>
            <w:pPr>
              <w:pStyle w:val="0"/>
            </w:pPr>
            <w:r>
              <w:rPr>
                <w:sz w:val="20"/>
              </w:rPr>
              <w:t xml:space="preserve">представления о действиях с предметами, окружающих людях, животных, переживаемых ребенком чувств и эмоций.</w:t>
            </w:r>
          </w:p>
        </w:tc>
        <w:tc>
          <w:tcPr>
            <w:tcW w:w="1699" w:type="dxa"/>
          </w:tcPr>
          <w:p>
            <w:pPr>
              <w:pStyle w:val="0"/>
            </w:pPr>
            <w:r>
              <w:rPr>
                <w:sz w:val="20"/>
              </w:rPr>
              <w:t xml:space="preserve">1. Социальные отношения</w:t>
            </w:r>
          </w:p>
          <w:p>
            <w:pPr>
              <w:pStyle w:val="0"/>
            </w:pPr>
            <w:r>
              <w:rPr>
                <w:sz w:val="20"/>
              </w:rPr>
              <w:t xml:space="preserve">Представления о себе, внешнем виде, </w:t>
            </w:r>
            <w:r>
              <w:rPr>
                <w:sz w:val="20"/>
                <w:i w:val="on"/>
              </w:rPr>
              <w:t xml:space="preserve">половой принадлежности,</w:t>
            </w:r>
            <w:r>
              <w:rPr>
                <w:sz w:val="20"/>
              </w:rPr>
              <w:t xml:space="preserve"> членах семьи, ближайшем предметном окружении;</w:t>
            </w:r>
          </w:p>
          <w:p>
            <w:pPr>
              <w:pStyle w:val="0"/>
            </w:pPr>
            <w:r>
              <w:rPr>
                <w:sz w:val="20"/>
              </w:rPr>
              <w:t xml:space="preserve">правилах </w:t>
            </w:r>
            <w:r>
              <w:rPr>
                <w:sz w:val="20"/>
                <w:i w:val="on"/>
              </w:rPr>
              <w:t xml:space="preserve">социального взаимодействия культуры поведения</w:t>
            </w:r>
            <w:r>
              <w:rPr>
                <w:sz w:val="20"/>
              </w:rPr>
              <w:t xml:space="preserve">.</w:t>
            </w:r>
          </w:p>
        </w:tc>
        <w:tc>
          <w:tcPr>
            <w:tcW w:w="1843" w:type="dxa"/>
          </w:tcPr>
          <w:p>
            <w:pPr>
              <w:pStyle w:val="0"/>
            </w:pPr>
            <w:r>
              <w:rPr>
                <w:sz w:val="20"/>
              </w:rPr>
              <w:t xml:space="preserve">1. Социальные отношения</w:t>
            </w:r>
          </w:p>
          <w:p>
            <w:pPr>
              <w:pStyle w:val="0"/>
            </w:pPr>
            <w:r>
              <w:rPr>
                <w:sz w:val="20"/>
              </w:rPr>
              <w:t xml:space="preserve">Представления о себе, </w:t>
            </w:r>
            <w:r>
              <w:rPr>
                <w:sz w:val="20"/>
                <w:i w:val="on"/>
              </w:rPr>
              <w:t xml:space="preserve">занятиях членов семьи;</w:t>
            </w:r>
          </w:p>
          <w:p>
            <w:pPr>
              <w:pStyle w:val="0"/>
            </w:pPr>
            <w:r>
              <w:rPr>
                <w:sz w:val="20"/>
                <w:i w:val="on"/>
              </w:rPr>
              <w:t xml:space="preserve">людях разного возраста, пола;</w:t>
            </w:r>
          </w:p>
          <w:p>
            <w:pPr>
              <w:pStyle w:val="0"/>
            </w:pPr>
            <w:r>
              <w:rPr>
                <w:sz w:val="20"/>
                <w:i w:val="on"/>
              </w:rPr>
              <w:t xml:space="preserve">эмоциях и чувствах людей, формирование навыков самообслуживания</w:t>
            </w:r>
            <w:r>
              <w:rPr>
                <w:sz w:val="20"/>
              </w:rPr>
              <w:t xml:space="preserve">, </w:t>
            </w:r>
            <w:r>
              <w:rPr>
                <w:sz w:val="20"/>
                <w:i w:val="on"/>
              </w:rPr>
              <w:t xml:space="preserve">умения вступать в контакт</w:t>
            </w:r>
            <w:r>
              <w:rPr>
                <w:sz w:val="20"/>
              </w:rPr>
              <w:t xml:space="preserve">, </w:t>
            </w:r>
            <w:r>
              <w:rPr>
                <w:sz w:val="20"/>
                <w:i w:val="on"/>
              </w:rPr>
              <w:t xml:space="preserve">вежливо общаться, участвовать в совместных играх.</w:t>
            </w:r>
          </w:p>
        </w:tc>
        <w:tc>
          <w:tcPr>
            <w:tcW w:w="2438" w:type="dxa"/>
          </w:tcPr>
          <w:p>
            <w:pPr>
              <w:pStyle w:val="0"/>
            </w:pPr>
            <w:r>
              <w:rPr>
                <w:sz w:val="20"/>
              </w:rPr>
              <w:t xml:space="preserve">1. Социальные отношения</w:t>
            </w:r>
          </w:p>
          <w:p>
            <w:pPr>
              <w:pStyle w:val="0"/>
            </w:pPr>
            <w:r>
              <w:rPr>
                <w:sz w:val="20"/>
              </w:rPr>
              <w:t xml:space="preserve">Представления о себе (имя, возраст), </w:t>
            </w:r>
            <w:r>
              <w:rPr>
                <w:sz w:val="20"/>
                <w:i w:val="on"/>
              </w:rPr>
              <w:t xml:space="preserve">отличии детей друг от друга по внешности, предпочтениям, достижениям;</w:t>
            </w:r>
          </w:p>
          <w:p>
            <w:pPr>
              <w:pStyle w:val="0"/>
            </w:pPr>
            <w:r>
              <w:rPr>
                <w:sz w:val="20"/>
              </w:rPr>
              <w:t xml:space="preserve">членах семьи, заботливом отношении к ним правилах культуры поведения и общения.</w:t>
            </w:r>
          </w:p>
          <w:p>
            <w:pPr>
              <w:pStyle w:val="0"/>
            </w:pPr>
            <w:r>
              <w:rPr>
                <w:sz w:val="20"/>
              </w:rPr>
              <w:t xml:space="preserve">Понимание ярко выраженных эмоциональных состояний.</w:t>
            </w:r>
          </w:p>
          <w:p>
            <w:pPr>
              <w:pStyle w:val="0"/>
            </w:pPr>
            <w:r>
              <w:rPr>
                <w:sz w:val="20"/>
                <w:i w:val="on"/>
              </w:rPr>
              <w:t xml:space="preserve">2.</w:t>
            </w:r>
            <w:r>
              <w:rPr>
                <w:sz w:val="20"/>
              </w:rPr>
              <w:t xml:space="preserve"> Формирование основ гражданственности и патриотизма</w:t>
            </w:r>
          </w:p>
          <w:p>
            <w:pPr>
              <w:pStyle w:val="0"/>
            </w:pPr>
            <w:r>
              <w:rPr>
                <w:sz w:val="20"/>
                <w:i w:val="on"/>
              </w:rPr>
              <w:t xml:space="preserve">Представления о малой родине, красоте родной природы.</w:t>
            </w:r>
          </w:p>
          <w:p>
            <w:pPr>
              <w:pStyle w:val="0"/>
            </w:pPr>
            <w:r>
              <w:rPr>
                <w:sz w:val="20"/>
                <w:i w:val="on"/>
              </w:rPr>
              <w:t xml:space="preserve">3.</w:t>
            </w:r>
            <w:r>
              <w:rPr>
                <w:sz w:val="20"/>
              </w:rPr>
              <w:t xml:space="preserve"> Трудовое воспитание</w:t>
            </w:r>
          </w:p>
          <w:p>
            <w:pPr>
              <w:pStyle w:val="0"/>
            </w:pPr>
            <w:r>
              <w:rPr>
                <w:sz w:val="20"/>
              </w:rPr>
              <w:t xml:space="preserve">Представления о предметах, орудиях труда и их назначении, свойствах; </w:t>
            </w:r>
            <w:r>
              <w:rPr>
                <w:sz w:val="20"/>
                <w:i w:val="on"/>
              </w:rPr>
              <w:t xml:space="preserve">о содержании хозяйственно-бытового труда взрослых, трудовых действиях.</w:t>
            </w:r>
          </w:p>
          <w:p>
            <w:pPr>
              <w:pStyle w:val="0"/>
            </w:pPr>
            <w:r>
              <w:rPr>
                <w:sz w:val="20"/>
                <w:i w:val="on"/>
              </w:rPr>
              <w:t xml:space="preserve">4.</w:t>
            </w:r>
            <w:r>
              <w:rPr>
                <w:sz w:val="20"/>
              </w:rPr>
              <w:t xml:space="preserve"> Формирование основ безопасного поведения</w:t>
            </w:r>
          </w:p>
          <w:p>
            <w:pPr>
              <w:pStyle w:val="0"/>
            </w:pPr>
            <w:r>
              <w:rPr>
                <w:sz w:val="20"/>
              </w:rPr>
              <w:t xml:space="preserve">Представления о правилах поведения в природе, на детской площадке, при встрече с животными, обращении с бытовыми приборами и предметами.</w:t>
            </w:r>
          </w:p>
        </w:tc>
        <w:tc>
          <w:tcPr>
            <w:tcW w:w="2608" w:type="dxa"/>
          </w:tcPr>
          <w:p>
            <w:pPr>
              <w:pStyle w:val="0"/>
            </w:pPr>
            <w:r>
              <w:rPr>
                <w:sz w:val="20"/>
              </w:rPr>
              <w:t xml:space="preserve">1. Социальные отношения</w:t>
            </w:r>
          </w:p>
          <w:p>
            <w:pPr>
              <w:pStyle w:val="0"/>
            </w:pPr>
            <w:r>
              <w:rPr>
                <w:sz w:val="20"/>
              </w:rPr>
              <w:t xml:space="preserve">Представления о себе и своем развитии, структуре </w:t>
            </w:r>
            <w:r>
              <w:rPr>
                <w:sz w:val="20"/>
                <w:i w:val="on"/>
              </w:rPr>
              <w:t xml:space="preserve">семьи, семейных ролях и отношениях, событиях;</w:t>
            </w:r>
            <w:r>
              <w:rPr>
                <w:sz w:val="20"/>
              </w:rPr>
              <w:t xml:space="preserve"> половых и гендерных различиях людей во внешнем виде, поведении, </w:t>
            </w:r>
            <w:r>
              <w:rPr>
                <w:sz w:val="20"/>
                <w:i w:val="on"/>
              </w:rPr>
              <w:t xml:space="preserve">интересах;</w:t>
            </w:r>
          </w:p>
          <w:p>
            <w:pPr>
              <w:pStyle w:val="0"/>
            </w:pPr>
            <w:r>
              <w:rPr>
                <w:sz w:val="20"/>
              </w:rPr>
              <w:t xml:space="preserve">правилах культуры общения и поведения (в том числе в общественных местах);</w:t>
            </w:r>
          </w:p>
          <w:p>
            <w:pPr>
              <w:pStyle w:val="0"/>
            </w:pPr>
            <w:r>
              <w:rPr>
                <w:sz w:val="20"/>
              </w:rPr>
              <w:t xml:space="preserve">эмоциональных состояниях людей</w:t>
            </w:r>
            <w:r>
              <w:rPr>
                <w:sz w:val="20"/>
                <w:i w:val="on"/>
              </w:rPr>
              <w:t xml:space="preserve">.</w:t>
            </w:r>
          </w:p>
          <w:p>
            <w:pPr>
              <w:pStyle w:val="0"/>
            </w:pPr>
            <w:r>
              <w:rPr>
                <w:sz w:val="20"/>
                <w:i w:val="on"/>
              </w:rPr>
              <w:t xml:space="preserve">Формирование положительной самооценки.</w:t>
            </w:r>
          </w:p>
          <w:p>
            <w:pPr>
              <w:pStyle w:val="0"/>
            </w:pPr>
            <w:r>
              <w:rPr>
                <w:sz w:val="20"/>
              </w:rPr>
              <w:t xml:space="preserve">2. Формирование основ гражданственности и патриотизма</w:t>
            </w:r>
          </w:p>
          <w:p>
            <w:pPr>
              <w:pStyle w:val="0"/>
            </w:pPr>
            <w:r>
              <w:rPr>
                <w:sz w:val="20"/>
              </w:rPr>
              <w:t xml:space="preserve">Представления о </w:t>
            </w:r>
            <w:r>
              <w:rPr>
                <w:sz w:val="20"/>
                <w:i w:val="on"/>
              </w:rPr>
              <w:t xml:space="preserve">государственной символике Российской Федерации государственных праздниках.</w:t>
            </w:r>
          </w:p>
          <w:p>
            <w:pPr>
              <w:pStyle w:val="0"/>
            </w:pPr>
            <w:r>
              <w:rPr>
                <w:sz w:val="20"/>
              </w:rPr>
              <w:t xml:space="preserve">3. Трудовое воспитание</w:t>
            </w:r>
          </w:p>
          <w:p>
            <w:pPr>
              <w:pStyle w:val="0"/>
            </w:pPr>
            <w:r>
              <w:rPr>
                <w:sz w:val="20"/>
              </w:rPr>
              <w:t xml:space="preserve">Ознакомление с содержанием, </w:t>
            </w:r>
            <w:r>
              <w:rPr>
                <w:sz w:val="20"/>
                <w:i w:val="on"/>
              </w:rPr>
              <w:t xml:space="preserve">структурой процессов</w:t>
            </w:r>
            <w:r>
              <w:rPr>
                <w:sz w:val="20"/>
              </w:rPr>
              <w:t xml:space="preserve"> хозяйственно-бытового труда взрослых, трудовых действиях, материалах для создания продуктов труда и бережном отношении к ним;</w:t>
            </w:r>
          </w:p>
          <w:p>
            <w:pPr>
              <w:pStyle w:val="0"/>
            </w:pPr>
            <w:r>
              <w:rPr>
                <w:sz w:val="20"/>
                <w:i w:val="on"/>
              </w:rPr>
              <w:t xml:space="preserve">результатах труда</w:t>
            </w:r>
            <w:r>
              <w:rPr>
                <w:sz w:val="20"/>
              </w:rPr>
              <w:t xml:space="preserve">, </w:t>
            </w:r>
            <w:r>
              <w:rPr>
                <w:sz w:val="20"/>
                <w:i w:val="on"/>
              </w:rPr>
              <w:t xml:space="preserve">профессиях родителей.</w:t>
            </w:r>
          </w:p>
          <w:p>
            <w:pPr>
              <w:pStyle w:val="0"/>
            </w:pPr>
            <w:r>
              <w:rPr>
                <w:sz w:val="20"/>
              </w:rPr>
              <w:t xml:space="preserve">4. Формирование основ безопасного поведения</w:t>
            </w:r>
          </w:p>
          <w:p>
            <w:pPr>
              <w:pStyle w:val="0"/>
            </w:pPr>
            <w:r>
              <w:rPr>
                <w:sz w:val="20"/>
              </w:rPr>
              <w:t xml:space="preserve">Представления об основных правилах безопасного поведения в быту, в природной среде, </w:t>
            </w:r>
            <w:r>
              <w:rPr>
                <w:sz w:val="20"/>
                <w:i w:val="on"/>
              </w:rPr>
              <w:t xml:space="preserve">на улице</w:t>
            </w:r>
            <w:r>
              <w:rPr>
                <w:sz w:val="20"/>
              </w:rPr>
              <w:t xml:space="preserve">, </w:t>
            </w:r>
            <w:r>
              <w:rPr>
                <w:sz w:val="20"/>
                <w:i w:val="on"/>
              </w:rPr>
              <w:t xml:space="preserve">с людьми, животными</w:t>
            </w:r>
            <w:r>
              <w:rPr>
                <w:sz w:val="20"/>
              </w:rPr>
              <w:t xml:space="preserve">.</w:t>
            </w:r>
          </w:p>
        </w:tc>
        <w:tc>
          <w:tcPr>
            <w:tcW w:w="2549" w:type="dxa"/>
          </w:tcPr>
          <w:p>
            <w:pPr>
              <w:pStyle w:val="0"/>
            </w:pPr>
            <w:r>
              <w:rPr>
                <w:sz w:val="20"/>
              </w:rPr>
              <w:t xml:space="preserve">1. Социальные отношения</w:t>
            </w:r>
          </w:p>
          <w:p>
            <w:pPr>
              <w:pStyle w:val="0"/>
            </w:pPr>
            <w:r>
              <w:rPr>
                <w:sz w:val="20"/>
              </w:rPr>
              <w:t xml:space="preserve">Представления о себе, </w:t>
            </w:r>
            <w:r>
              <w:rPr>
                <w:sz w:val="20"/>
                <w:i w:val="on"/>
              </w:rPr>
              <w:t xml:space="preserve">своих правах,</w:t>
            </w:r>
            <w:r>
              <w:rPr>
                <w:sz w:val="20"/>
              </w:rPr>
              <w:t xml:space="preserve"> членах семьи, </w:t>
            </w:r>
            <w:r>
              <w:rPr>
                <w:sz w:val="20"/>
                <w:i w:val="on"/>
              </w:rPr>
              <w:t xml:space="preserve">родственных отношениях, профессиях</w:t>
            </w:r>
            <w:r>
              <w:rPr>
                <w:sz w:val="20"/>
              </w:rPr>
              <w:t xml:space="preserve">, </w:t>
            </w:r>
            <w:r>
              <w:rPr>
                <w:sz w:val="20"/>
                <w:i w:val="on"/>
              </w:rPr>
              <w:t xml:space="preserve">семейных событиях и датах;</w:t>
            </w:r>
          </w:p>
          <w:p>
            <w:pPr>
              <w:pStyle w:val="0"/>
            </w:pPr>
            <w:r>
              <w:rPr>
                <w:sz w:val="20"/>
              </w:rPr>
              <w:t xml:space="preserve">о гендерных различиях </w:t>
            </w:r>
            <w:r>
              <w:rPr>
                <w:sz w:val="20"/>
                <w:i w:val="on"/>
              </w:rPr>
              <w:t xml:space="preserve">в разных видах деятельности;</w:t>
            </w:r>
          </w:p>
          <w:p>
            <w:pPr>
              <w:pStyle w:val="0"/>
            </w:pPr>
            <w:r>
              <w:rPr>
                <w:sz w:val="20"/>
              </w:rPr>
              <w:t xml:space="preserve">правилах культуры общения и поведения </w:t>
            </w:r>
            <w:r>
              <w:rPr>
                <w:sz w:val="20"/>
                <w:i w:val="on"/>
              </w:rPr>
              <w:t xml:space="preserve">во взаимодействии со сверстниками (умение договариваться, выражать отношение, предотвращать и преодолевать конфликтные ситуации), в общественных местах, на улице;</w:t>
            </w:r>
            <w:r>
              <w:rPr>
                <w:sz w:val="20"/>
              </w:rPr>
              <w:t xml:space="preserve"> об эмоциональных состояниях и чувствах людей.</w:t>
            </w:r>
          </w:p>
          <w:p>
            <w:pPr>
              <w:pStyle w:val="0"/>
            </w:pPr>
            <w:r>
              <w:rPr>
                <w:sz w:val="20"/>
              </w:rPr>
              <w:t xml:space="preserve">2. Формирование основ гражданственности и патриотизма</w:t>
            </w:r>
          </w:p>
          <w:p>
            <w:pPr>
              <w:pStyle w:val="0"/>
            </w:pPr>
            <w:r>
              <w:rPr>
                <w:sz w:val="20"/>
              </w:rPr>
              <w:t xml:space="preserve">Представления о России </w:t>
            </w:r>
            <w:r>
              <w:rPr>
                <w:sz w:val="20"/>
                <w:i w:val="on"/>
              </w:rPr>
              <w:t xml:space="preserve">как многонациональной стране, традициях и особенностях людей разных национальностей малой родины,</w:t>
            </w:r>
            <w:r>
              <w:rPr>
                <w:sz w:val="20"/>
              </w:rPr>
              <w:t xml:space="preserve"> государственных праздниках.</w:t>
            </w:r>
          </w:p>
          <w:p>
            <w:pPr>
              <w:pStyle w:val="0"/>
            </w:pPr>
            <w:r>
              <w:rPr>
                <w:sz w:val="20"/>
              </w:rPr>
              <w:t xml:space="preserve">3. Трудовое воспитание</w:t>
            </w:r>
          </w:p>
          <w:p>
            <w:pPr>
              <w:pStyle w:val="0"/>
            </w:pPr>
            <w:r>
              <w:rPr>
                <w:sz w:val="20"/>
              </w:rPr>
              <w:t xml:space="preserve">Представления о </w:t>
            </w:r>
            <w:r>
              <w:rPr>
                <w:sz w:val="20"/>
                <w:i w:val="on"/>
              </w:rPr>
              <w:t xml:space="preserve">труде взрослых</w:t>
            </w:r>
            <w:r>
              <w:rPr>
                <w:sz w:val="20"/>
              </w:rPr>
              <w:t xml:space="preserve">, </w:t>
            </w:r>
            <w:r>
              <w:rPr>
                <w:sz w:val="20"/>
                <w:i w:val="on"/>
              </w:rPr>
              <w:t xml:space="preserve">профессиях, трудовых действиях в сфере производительного и обслуживающего труда, назначении денег.</w:t>
            </w:r>
          </w:p>
          <w:p>
            <w:pPr>
              <w:pStyle w:val="0"/>
            </w:pPr>
            <w:r>
              <w:rPr>
                <w:sz w:val="20"/>
              </w:rPr>
              <w:t xml:space="preserve">4. Формирование основ безопасного поведения</w:t>
            </w:r>
          </w:p>
          <w:p>
            <w:pPr>
              <w:pStyle w:val="0"/>
            </w:pPr>
            <w:r>
              <w:rPr>
                <w:sz w:val="20"/>
              </w:rPr>
              <w:t xml:space="preserve">Представления о правилах безопасного поведения на улице, </w:t>
            </w:r>
            <w:r>
              <w:rPr>
                <w:sz w:val="20"/>
                <w:i w:val="on"/>
              </w:rPr>
              <w:t xml:space="preserve">в общественных местах,</w:t>
            </w:r>
            <w:r>
              <w:rPr>
                <w:sz w:val="20"/>
              </w:rPr>
              <w:t xml:space="preserve"> в природе, в общении с людьми, в том числе </w:t>
            </w:r>
            <w:r>
              <w:rPr>
                <w:sz w:val="20"/>
                <w:i w:val="on"/>
              </w:rPr>
              <w:t xml:space="preserve">в сети Интернет</w:t>
            </w:r>
            <w:r>
              <w:rPr>
                <w:sz w:val="20"/>
              </w:rPr>
              <w:t xml:space="preserve">.</w:t>
            </w:r>
          </w:p>
        </w:tc>
        <w:tc>
          <w:tcPr>
            <w:tcW w:w="2558" w:type="dxa"/>
          </w:tcPr>
          <w:p>
            <w:pPr>
              <w:pStyle w:val="0"/>
            </w:pPr>
            <w:r>
              <w:rPr>
                <w:sz w:val="20"/>
              </w:rPr>
              <w:t xml:space="preserve">1. Социальные отношения</w:t>
            </w:r>
          </w:p>
          <w:p>
            <w:pPr>
              <w:pStyle w:val="0"/>
            </w:pPr>
            <w:r>
              <w:rPr>
                <w:sz w:val="20"/>
              </w:rPr>
              <w:t xml:space="preserve">Представления о себе (</w:t>
            </w:r>
            <w:r>
              <w:rPr>
                <w:sz w:val="20"/>
                <w:i w:val="on"/>
              </w:rPr>
              <w:t xml:space="preserve">осознанное отношение к своему будущему, изменение позиции человека с возрастом);</w:t>
            </w:r>
          </w:p>
          <w:p>
            <w:pPr>
              <w:pStyle w:val="0"/>
            </w:pPr>
            <w:r>
              <w:rPr>
                <w:sz w:val="20"/>
                <w:i w:val="on"/>
              </w:rPr>
              <w:t xml:space="preserve">взаимоотношениях в семье, традициях, досуге, истории семьи, родственных связях;</w:t>
            </w:r>
            <w:r>
              <w:rPr>
                <w:sz w:val="20"/>
              </w:rPr>
              <w:t xml:space="preserve"> о гендерных различиях в поведении, </w:t>
            </w:r>
            <w:r>
              <w:rPr>
                <w:sz w:val="20"/>
                <w:i w:val="on"/>
              </w:rPr>
              <w:t xml:space="preserve">социальных ролях</w:t>
            </w:r>
            <w:r>
              <w:rPr>
                <w:sz w:val="20"/>
              </w:rPr>
              <w:t xml:space="preserve">; образовательной организации, школе и ее роли в жизни;</w:t>
            </w:r>
          </w:p>
          <w:p>
            <w:pPr>
              <w:pStyle w:val="0"/>
            </w:pPr>
            <w:r>
              <w:rPr>
                <w:sz w:val="20"/>
              </w:rPr>
              <w:t xml:space="preserve">правилах </w:t>
            </w:r>
            <w:r>
              <w:rPr>
                <w:sz w:val="20"/>
                <w:i w:val="on"/>
              </w:rPr>
              <w:t xml:space="preserve">этикета,</w:t>
            </w:r>
            <w:r>
              <w:rPr>
                <w:sz w:val="20"/>
              </w:rPr>
              <w:t xml:space="preserve"> культуре общения, поведения </w:t>
            </w:r>
            <w:r>
              <w:rPr>
                <w:sz w:val="20"/>
                <w:i w:val="on"/>
              </w:rPr>
              <w:t xml:space="preserve">в разных видах деятельности,</w:t>
            </w:r>
            <w:r>
              <w:rPr>
                <w:sz w:val="20"/>
              </w:rPr>
              <w:t xml:space="preserve"> в общественных местах</w:t>
            </w:r>
            <w:r>
              <w:rPr>
                <w:sz w:val="20"/>
                <w:i w:val="on"/>
              </w:rPr>
              <w:t xml:space="preserve">,</w:t>
            </w:r>
            <w:r>
              <w:rPr>
                <w:sz w:val="20"/>
              </w:rPr>
              <w:t xml:space="preserve"> на улице.</w:t>
            </w:r>
          </w:p>
          <w:p>
            <w:pPr>
              <w:pStyle w:val="0"/>
            </w:pPr>
            <w:r>
              <w:rPr>
                <w:sz w:val="20"/>
              </w:rPr>
              <w:t xml:space="preserve">Умение </w:t>
            </w:r>
            <w:r>
              <w:rPr>
                <w:sz w:val="20"/>
                <w:i w:val="on"/>
              </w:rPr>
              <w:t xml:space="preserve">находить причины и следствия возникновения эмоций, поступков, использовать приемлемые способы их проявления, развитие саморегуляции поведения.</w:t>
            </w:r>
          </w:p>
          <w:p>
            <w:pPr>
              <w:pStyle w:val="0"/>
            </w:pPr>
            <w:r>
              <w:rPr>
                <w:sz w:val="20"/>
              </w:rPr>
              <w:t xml:space="preserve">2. Формирование основ гражданственности и патриотизма</w:t>
            </w:r>
          </w:p>
          <w:p>
            <w:pPr>
              <w:pStyle w:val="0"/>
            </w:pPr>
            <w:r>
              <w:rPr>
                <w:sz w:val="20"/>
              </w:rPr>
              <w:t xml:space="preserve">Представления о государственной символике, </w:t>
            </w:r>
            <w:r>
              <w:rPr>
                <w:sz w:val="20"/>
                <w:i w:val="on"/>
              </w:rPr>
              <w:t xml:space="preserve">порядке ее использования, традициях и обычаях народов России; народных играх, игрушках, костюмах, творчестве известных людей в области науки, культуры, спорта, достопримечательностях родного края;</w:t>
            </w:r>
          </w:p>
          <w:p>
            <w:pPr>
              <w:pStyle w:val="0"/>
            </w:pPr>
            <w:r>
              <w:rPr>
                <w:sz w:val="20"/>
                <w:i w:val="on"/>
              </w:rPr>
              <w:t xml:space="preserve">волонтерской деятельности.</w:t>
            </w:r>
          </w:p>
          <w:p>
            <w:pPr>
              <w:pStyle w:val="0"/>
            </w:pPr>
            <w:r>
              <w:rPr>
                <w:sz w:val="20"/>
              </w:rPr>
              <w:t xml:space="preserve">3. Трудовое воспитание</w:t>
            </w:r>
          </w:p>
          <w:p>
            <w:pPr>
              <w:pStyle w:val="0"/>
            </w:pPr>
            <w:r>
              <w:rPr>
                <w:sz w:val="20"/>
              </w:rPr>
              <w:t xml:space="preserve">Представления о труде взрослых, </w:t>
            </w:r>
            <w:r>
              <w:rPr>
                <w:sz w:val="20"/>
                <w:i w:val="on"/>
              </w:rPr>
              <w:t xml:space="preserve">современных профессиях;</w:t>
            </w:r>
          </w:p>
          <w:p>
            <w:pPr>
              <w:pStyle w:val="0"/>
            </w:pPr>
            <w:r>
              <w:rPr>
                <w:sz w:val="20"/>
                <w:i w:val="on"/>
              </w:rPr>
              <w:t xml:space="preserve">о производстве некоторых товаров и их разумном потреблении, созданных людьми культурных и материальных ценностях.</w:t>
            </w:r>
          </w:p>
          <w:p>
            <w:pPr>
              <w:pStyle w:val="0"/>
            </w:pPr>
            <w:r>
              <w:rPr>
                <w:sz w:val="20"/>
              </w:rPr>
              <w:t xml:space="preserve">4. Формирование основ безопасного поведения</w:t>
            </w:r>
          </w:p>
          <w:p>
            <w:pPr>
              <w:pStyle w:val="0"/>
            </w:pPr>
            <w:r>
              <w:rPr>
                <w:sz w:val="20"/>
              </w:rPr>
              <w:t xml:space="preserve">Представления о правилах безопасного поведения </w:t>
            </w:r>
            <w:r>
              <w:rPr>
                <w:sz w:val="20"/>
                <w:i w:val="on"/>
              </w:rPr>
              <w:t xml:space="preserve">в опасных ситуациях</w:t>
            </w:r>
            <w:r>
              <w:rPr>
                <w:sz w:val="20"/>
              </w:rPr>
              <w:t xml:space="preserve"> на улице, общественных местах, в природе, в </w:t>
            </w:r>
            <w:r>
              <w:rPr>
                <w:sz w:val="20"/>
                <w:i w:val="on"/>
              </w:rPr>
              <w:t xml:space="preserve">транспорте, на дороге (правила дорожного движения),</w:t>
            </w:r>
            <w:r>
              <w:rPr>
                <w:sz w:val="20"/>
              </w:rPr>
              <w:t xml:space="preserve"> при общении с людьми, в сети Интернет, </w:t>
            </w:r>
            <w:r>
              <w:rPr>
                <w:sz w:val="20"/>
                <w:i w:val="on"/>
              </w:rPr>
              <w:t xml:space="preserve">профессиях связанных с безопасностью людей;</w:t>
            </w:r>
          </w:p>
          <w:p>
            <w:pPr>
              <w:pStyle w:val="0"/>
            </w:pPr>
            <w:r>
              <w:rPr>
                <w:sz w:val="20"/>
                <w:i w:val="on"/>
              </w:rPr>
              <w:t xml:space="preserve">формирование представлений об элементарных правилах оказания первой медицинской помощи.</w:t>
            </w:r>
          </w:p>
        </w:tc>
      </w:tr>
    </w:tbl>
    <w:p>
      <w:pPr>
        <w:pStyle w:val="0"/>
        <w:jc w:val="both"/>
      </w:pPr>
      <w:r>
        <w:rPr>
          <w:sz w:val="20"/>
        </w:rPr>
      </w:r>
    </w:p>
    <w:bookmarkStart w:id="710" w:name="P710"/>
    <w:bookmarkEnd w:id="710"/>
    <w:p>
      <w:pPr>
        <w:pStyle w:val="2"/>
        <w:outlineLvl w:val="2"/>
        <w:jc w:val="center"/>
      </w:pPr>
      <w:r>
        <w:rPr>
          <w:sz w:val="20"/>
          <w:i w:val="on"/>
        </w:rPr>
        <w:t xml:space="preserve">Таблица 2. Образовательная область "Познавательное развитие"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75"/>
        <w:gridCol w:w="1699"/>
        <w:gridCol w:w="1843"/>
        <w:gridCol w:w="2438"/>
        <w:gridCol w:w="2608"/>
        <w:gridCol w:w="2549"/>
        <w:gridCol w:w="2558"/>
      </w:tblGrid>
      <w:tr>
        <w:tc>
          <w:tcPr>
            <w:tcW w:w="1675" w:type="dxa"/>
          </w:tcPr>
          <w:p>
            <w:pPr>
              <w:pStyle w:val="0"/>
              <w:jc w:val="center"/>
            </w:pPr>
            <w:r>
              <w:rPr>
                <w:sz w:val="20"/>
                <w:i w:val="on"/>
              </w:rPr>
              <w:t xml:space="preserve">От 2 мес. до 1 года</w:t>
            </w:r>
          </w:p>
        </w:tc>
        <w:tc>
          <w:tcPr>
            <w:tcW w:w="1699" w:type="dxa"/>
          </w:tcPr>
          <w:p>
            <w:pPr>
              <w:pStyle w:val="0"/>
              <w:jc w:val="center"/>
            </w:pPr>
            <w:r>
              <w:rPr>
                <w:sz w:val="20"/>
                <w:i w:val="on"/>
              </w:rPr>
              <w:t xml:space="preserve">От 1 года до 2 лет</w:t>
            </w:r>
          </w:p>
        </w:tc>
        <w:tc>
          <w:tcPr>
            <w:tcW w:w="1843" w:type="dxa"/>
          </w:tcPr>
          <w:p>
            <w:pPr>
              <w:pStyle w:val="0"/>
              <w:jc w:val="center"/>
            </w:pPr>
            <w:r>
              <w:rPr>
                <w:sz w:val="20"/>
                <w:i w:val="on"/>
              </w:rPr>
              <w:t xml:space="preserve">От 2 лет до 3 лет</w:t>
            </w:r>
          </w:p>
        </w:tc>
        <w:tc>
          <w:tcPr>
            <w:tcW w:w="2438" w:type="dxa"/>
          </w:tcPr>
          <w:p>
            <w:pPr>
              <w:pStyle w:val="0"/>
              <w:jc w:val="center"/>
            </w:pPr>
            <w:r>
              <w:rPr>
                <w:sz w:val="20"/>
                <w:i w:val="on"/>
              </w:rPr>
              <w:t xml:space="preserve">От 3 лет до 4 лет</w:t>
            </w:r>
          </w:p>
        </w:tc>
        <w:tc>
          <w:tcPr>
            <w:tcW w:w="2608" w:type="dxa"/>
          </w:tcPr>
          <w:p>
            <w:pPr>
              <w:pStyle w:val="0"/>
              <w:jc w:val="center"/>
            </w:pPr>
            <w:r>
              <w:rPr>
                <w:sz w:val="20"/>
                <w:i w:val="on"/>
              </w:rPr>
              <w:t xml:space="preserve">От 4 лет до 5 лет</w:t>
            </w:r>
          </w:p>
        </w:tc>
        <w:tc>
          <w:tcPr>
            <w:tcW w:w="2549" w:type="dxa"/>
          </w:tcPr>
          <w:p>
            <w:pPr>
              <w:pStyle w:val="0"/>
              <w:jc w:val="center"/>
            </w:pPr>
            <w:r>
              <w:rPr>
                <w:sz w:val="20"/>
                <w:i w:val="on"/>
              </w:rPr>
              <w:t xml:space="preserve">От 5 лет до 6 лет</w:t>
            </w:r>
          </w:p>
        </w:tc>
        <w:tc>
          <w:tcPr>
            <w:tcW w:w="2558" w:type="dxa"/>
          </w:tcPr>
          <w:p>
            <w:pPr>
              <w:pStyle w:val="0"/>
              <w:jc w:val="center"/>
            </w:pPr>
            <w:r>
              <w:rPr>
                <w:sz w:val="20"/>
                <w:i w:val="on"/>
              </w:rPr>
              <w:t xml:space="preserve">От 6 лет до 7 лет</w:t>
            </w:r>
          </w:p>
        </w:tc>
      </w:tr>
      <w:tr>
        <w:tc>
          <w:tcPr>
            <w:gridSpan w:val="7"/>
            <w:tcW w:w="15370" w:type="dxa"/>
          </w:tcPr>
          <w:bookmarkStart w:id="719" w:name="P719"/>
          <w:bookmarkEnd w:id="719"/>
          <w:p>
            <w:pPr>
              <w:pStyle w:val="0"/>
              <w:outlineLvl w:val="3"/>
              <w:jc w:val="center"/>
            </w:pPr>
            <w:r>
              <w:rPr>
                <w:sz w:val="20"/>
              </w:rPr>
              <w:t xml:space="preserve">Содержание подраздела "Сенсорные эталоны и познавательные действия"</w:t>
            </w:r>
          </w:p>
        </w:tc>
      </w:tr>
      <w:tr>
        <w:tc>
          <w:tcPr>
            <w:tcW w:w="1675" w:type="dxa"/>
          </w:tcPr>
          <w:p>
            <w:pPr>
              <w:pStyle w:val="0"/>
            </w:pPr>
            <w:r>
              <w:rPr>
                <w:sz w:val="20"/>
              </w:rPr>
              <w:t xml:space="preserve">Развитие зрительных, слуховых, тактильных, вестибулярных впечатлений, хватательных движений по направлению к объекту, ощупывание манипулирование предметом, поисковая и познавательна я активность по отношению к предметам и их свойствам, предметные действия.</w:t>
            </w:r>
          </w:p>
        </w:tc>
        <w:tc>
          <w:tcPr>
            <w:tcW w:w="1699" w:type="dxa"/>
          </w:tcPr>
          <w:p>
            <w:pPr>
              <w:pStyle w:val="0"/>
            </w:pPr>
            <w:r>
              <w:rPr>
                <w:sz w:val="20"/>
              </w:rPr>
              <w:t xml:space="preserve">1. Действия с предметами</w:t>
            </w:r>
          </w:p>
          <w:p>
            <w:pPr>
              <w:pStyle w:val="0"/>
            </w:pPr>
            <w:r>
              <w:rPr>
                <w:sz w:val="20"/>
              </w:rPr>
              <w:t xml:space="preserve">Внимание к новым объектам, выполнение обследовательских и поисковых, имитирующих действий с многократным повторением, манипуляции с предметами, перенос </w:t>
            </w:r>
            <w:r>
              <w:rPr>
                <w:sz w:val="20"/>
                <w:i w:val="on"/>
              </w:rPr>
              <w:t xml:space="preserve">действий на другие предметы, способность группировать однородные предметы по одному из признаков.</w:t>
            </w:r>
          </w:p>
        </w:tc>
        <w:tc>
          <w:tcPr>
            <w:tcW w:w="1843" w:type="dxa"/>
          </w:tcPr>
          <w:p>
            <w:pPr>
              <w:pStyle w:val="0"/>
            </w:pPr>
            <w:r>
              <w:rPr>
                <w:sz w:val="20"/>
              </w:rPr>
              <w:t xml:space="preserve">1. Действия с предметами</w:t>
            </w:r>
          </w:p>
          <w:p>
            <w:pPr>
              <w:pStyle w:val="0"/>
            </w:pPr>
            <w:r>
              <w:rPr>
                <w:sz w:val="20"/>
              </w:rPr>
              <w:t xml:space="preserve">Обучение </w:t>
            </w:r>
            <w:r>
              <w:rPr>
                <w:sz w:val="20"/>
                <w:i w:val="on"/>
              </w:rPr>
              <w:t xml:space="preserve">сравнению, определению сходства и различия</w:t>
            </w:r>
            <w:r>
              <w:rPr>
                <w:sz w:val="20"/>
              </w:rPr>
              <w:t xml:space="preserve">, группировке </w:t>
            </w:r>
            <w:r>
              <w:rPr>
                <w:sz w:val="20"/>
                <w:i w:val="on"/>
              </w:rPr>
              <w:t xml:space="preserve">(по цвету, форме, величине), использование предметов-орудий.</w:t>
            </w:r>
          </w:p>
        </w:tc>
        <w:tc>
          <w:tcPr>
            <w:tcW w:w="2438" w:type="dxa"/>
          </w:tcPr>
          <w:p>
            <w:pPr>
              <w:pStyle w:val="0"/>
            </w:pPr>
            <w:r>
              <w:rPr>
                <w:sz w:val="20"/>
              </w:rPr>
              <w:t xml:space="preserve">1. Действия с предметами</w:t>
            </w:r>
          </w:p>
          <w:p>
            <w:pPr>
              <w:pStyle w:val="0"/>
            </w:pPr>
            <w:r>
              <w:rPr>
                <w:sz w:val="20"/>
                <w:i w:val="on"/>
              </w:rPr>
              <w:t xml:space="preserve">Освоение осязательно-двигательных действий</w:t>
            </w:r>
            <w:r>
              <w:rPr>
                <w:sz w:val="20"/>
              </w:rPr>
              <w:t xml:space="preserve">, сравнение </w:t>
            </w:r>
            <w:r>
              <w:rPr>
                <w:sz w:val="20"/>
                <w:i w:val="on"/>
              </w:rPr>
              <w:t xml:space="preserve">двух предметов по одному признаку,</w:t>
            </w:r>
            <w:r>
              <w:rPr>
                <w:sz w:val="20"/>
              </w:rPr>
              <w:t xml:space="preserve"> поисковых исследовательских действий в совместной деятельности со взрослым и сверстниками.</w:t>
            </w:r>
          </w:p>
          <w:p>
            <w:pPr>
              <w:pStyle w:val="0"/>
            </w:pPr>
            <w:r>
              <w:rPr>
                <w:sz w:val="20"/>
              </w:rPr>
              <w:t xml:space="preserve">2. Представление о цвете</w:t>
            </w:r>
          </w:p>
          <w:p>
            <w:pPr>
              <w:pStyle w:val="0"/>
            </w:pPr>
            <w:r>
              <w:rPr>
                <w:sz w:val="20"/>
                <w:i w:val="on"/>
              </w:rPr>
              <w:t xml:space="preserve">Способность различать основные цвета и оттенки.</w:t>
            </w:r>
          </w:p>
        </w:tc>
        <w:tc>
          <w:tcPr>
            <w:tcW w:w="2608" w:type="dxa"/>
          </w:tcPr>
          <w:p>
            <w:pPr>
              <w:pStyle w:val="0"/>
            </w:pPr>
            <w:r>
              <w:rPr>
                <w:sz w:val="20"/>
              </w:rPr>
              <w:t xml:space="preserve">1. Действия с предметами</w:t>
            </w:r>
          </w:p>
          <w:p>
            <w:pPr>
              <w:pStyle w:val="0"/>
            </w:pPr>
            <w:r>
              <w:rPr>
                <w:sz w:val="20"/>
              </w:rPr>
              <w:t xml:space="preserve">Развитие обследовательских, действий, способность, сравнивать по </w:t>
            </w:r>
            <w:r>
              <w:rPr>
                <w:sz w:val="20"/>
                <w:i w:val="on"/>
              </w:rPr>
              <w:t xml:space="preserve">2 - 3 признакам.</w:t>
            </w:r>
          </w:p>
          <w:p>
            <w:pPr>
              <w:pStyle w:val="0"/>
            </w:pPr>
            <w:r>
              <w:rPr>
                <w:sz w:val="20"/>
              </w:rPr>
              <w:t xml:space="preserve">2. Представление о цвете</w:t>
            </w:r>
          </w:p>
          <w:p>
            <w:pPr>
              <w:pStyle w:val="0"/>
            </w:pPr>
            <w:r>
              <w:rPr>
                <w:sz w:val="20"/>
              </w:rPr>
              <w:t xml:space="preserve">Способность различать и называть </w:t>
            </w:r>
            <w:r>
              <w:rPr>
                <w:sz w:val="20"/>
                <w:i w:val="on"/>
              </w:rPr>
              <w:t xml:space="preserve">большее</w:t>
            </w:r>
            <w:r>
              <w:rPr>
                <w:sz w:val="20"/>
              </w:rPr>
              <w:t xml:space="preserve"> количество цветов и оттенков.</w:t>
            </w:r>
          </w:p>
          <w:p>
            <w:pPr>
              <w:pStyle w:val="0"/>
            </w:pPr>
            <w:r>
              <w:rPr>
                <w:sz w:val="20"/>
              </w:rPr>
              <w:t xml:space="preserve">3. Представление о форме и величине</w:t>
            </w:r>
          </w:p>
          <w:p>
            <w:pPr>
              <w:pStyle w:val="0"/>
            </w:pPr>
            <w:r>
              <w:rPr>
                <w:sz w:val="20"/>
                <w:i w:val="on"/>
              </w:rPr>
              <w:t xml:space="preserve">Способность различать и называть форму окружающих предметов,</w:t>
            </w:r>
            <w:r>
              <w:rPr>
                <w:sz w:val="20"/>
              </w:rPr>
              <w:t xml:space="preserve"> используя сенсорные эталоны, геометрические фигуры;</w:t>
            </w:r>
          </w:p>
          <w:p>
            <w:pPr>
              <w:pStyle w:val="0"/>
            </w:pPr>
            <w:r>
              <w:rPr>
                <w:sz w:val="20"/>
              </w:rPr>
              <w:t xml:space="preserve">освоение группировки, классификации, сериации по длине и ширине.</w:t>
            </w:r>
          </w:p>
        </w:tc>
        <w:tc>
          <w:tcPr>
            <w:tcW w:w="2549" w:type="dxa"/>
          </w:tcPr>
          <w:p>
            <w:pPr>
              <w:pStyle w:val="0"/>
            </w:pPr>
            <w:r>
              <w:rPr>
                <w:sz w:val="20"/>
              </w:rPr>
              <w:t xml:space="preserve">1. Действия с предметами</w:t>
            </w:r>
          </w:p>
          <w:p>
            <w:pPr>
              <w:pStyle w:val="0"/>
            </w:pPr>
            <w:r>
              <w:rPr>
                <w:sz w:val="20"/>
              </w:rPr>
              <w:t xml:space="preserve">Совершенствование приемов сравнения по </w:t>
            </w:r>
            <w:r>
              <w:rPr>
                <w:sz w:val="20"/>
                <w:i w:val="on"/>
              </w:rPr>
              <w:t xml:space="preserve">3 - 5 признакам,</w:t>
            </w:r>
            <w:r>
              <w:rPr>
                <w:sz w:val="20"/>
              </w:rPr>
              <w:t xml:space="preserve"> навыков упорядочивания, классификации, группировки.</w:t>
            </w:r>
          </w:p>
          <w:p>
            <w:pPr>
              <w:pStyle w:val="0"/>
            </w:pPr>
            <w:r>
              <w:rPr>
                <w:sz w:val="20"/>
              </w:rPr>
              <w:t xml:space="preserve">2. Исследовательская активность</w:t>
            </w:r>
          </w:p>
          <w:p>
            <w:pPr>
              <w:pStyle w:val="0"/>
            </w:pPr>
            <w:r>
              <w:rPr>
                <w:sz w:val="20"/>
              </w:rPr>
              <w:t xml:space="preserve">Совместная познавательная деятельность со взрослыми и сверстниками, </w:t>
            </w:r>
            <w:r>
              <w:rPr>
                <w:sz w:val="20"/>
                <w:i w:val="on"/>
              </w:rPr>
              <w:t xml:space="preserve">планирование деятельности;</w:t>
            </w:r>
          </w:p>
          <w:p>
            <w:pPr>
              <w:pStyle w:val="0"/>
            </w:pPr>
            <w:r>
              <w:rPr>
                <w:sz w:val="20"/>
                <w:i w:val="on"/>
              </w:rPr>
              <w:t xml:space="preserve">умения задавать вопросы познавательного характера, проводить анализ, сопоставлять и обобщать информацию</w:t>
            </w:r>
            <w:r>
              <w:rPr>
                <w:sz w:val="20"/>
              </w:rPr>
              <w:t xml:space="preserve">.</w:t>
            </w:r>
          </w:p>
          <w:p>
            <w:pPr>
              <w:pStyle w:val="0"/>
            </w:pPr>
            <w:r>
              <w:rPr>
                <w:sz w:val="20"/>
              </w:rPr>
              <w:t xml:space="preserve">3. Представление о цвете</w:t>
            </w:r>
          </w:p>
          <w:p>
            <w:pPr>
              <w:pStyle w:val="0"/>
            </w:pPr>
            <w:r>
              <w:rPr>
                <w:sz w:val="20"/>
              </w:rPr>
              <w:t xml:space="preserve">Способность различать все цвета спектра, их </w:t>
            </w:r>
            <w:r>
              <w:rPr>
                <w:sz w:val="20"/>
                <w:i w:val="on"/>
              </w:rPr>
              <w:t xml:space="preserve">оттенки, и тоны.</w:t>
            </w:r>
          </w:p>
          <w:p>
            <w:pPr>
              <w:pStyle w:val="0"/>
            </w:pPr>
            <w:r>
              <w:rPr>
                <w:sz w:val="20"/>
              </w:rPr>
              <w:t xml:space="preserve">4. Представление о форме и величине</w:t>
            </w:r>
          </w:p>
          <w:p>
            <w:pPr>
              <w:pStyle w:val="0"/>
            </w:pPr>
            <w:r>
              <w:rPr>
                <w:sz w:val="20"/>
              </w:rPr>
              <w:t xml:space="preserve">Различие геометрических фигур и </w:t>
            </w:r>
            <w:r>
              <w:rPr>
                <w:sz w:val="20"/>
                <w:i w:val="on"/>
              </w:rPr>
              <w:t xml:space="preserve">их частей.</w:t>
            </w:r>
          </w:p>
          <w:p>
            <w:pPr>
              <w:pStyle w:val="0"/>
            </w:pPr>
            <w:r>
              <w:rPr>
                <w:sz w:val="20"/>
              </w:rPr>
              <w:t xml:space="preserve">5. Цифровые средства познания</w:t>
            </w:r>
          </w:p>
          <w:p>
            <w:pPr>
              <w:pStyle w:val="0"/>
            </w:pPr>
            <w:r>
              <w:rPr>
                <w:sz w:val="20"/>
                <w:i w:val="on"/>
              </w:rPr>
              <w:t xml:space="preserve">Формирование интереса к цифровым средствам познания окружающего мира и представлений об их использовании человеком.</w:t>
            </w:r>
          </w:p>
        </w:tc>
        <w:tc>
          <w:tcPr>
            <w:tcW w:w="2558" w:type="dxa"/>
          </w:tcPr>
          <w:p>
            <w:pPr>
              <w:pStyle w:val="0"/>
            </w:pPr>
            <w:r>
              <w:rPr>
                <w:sz w:val="20"/>
              </w:rPr>
              <w:t xml:space="preserve">1. Действия с предметами</w:t>
            </w:r>
          </w:p>
          <w:p>
            <w:pPr>
              <w:pStyle w:val="0"/>
            </w:pPr>
            <w:r>
              <w:rPr>
                <w:sz w:val="20"/>
              </w:rPr>
              <w:t xml:space="preserve">Совершенствование приемов сравнения по </w:t>
            </w:r>
            <w:r>
              <w:rPr>
                <w:sz w:val="20"/>
                <w:i w:val="on"/>
              </w:rPr>
              <w:t xml:space="preserve">4 - 6 признакам,</w:t>
            </w:r>
            <w:r>
              <w:rPr>
                <w:sz w:val="20"/>
              </w:rPr>
              <w:t xml:space="preserve"> навыков упорядочения классификации, группировки.</w:t>
            </w:r>
          </w:p>
          <w:p>
            <w:pPr>
              <w:pStyle w:val="0"/>
            </w:pPr>
            <w:r>
              <w:rPr>
                <w:sz w:val="20"/>
              </w:rPr>
              <w:t xml:space="preserve">2. Исследовательская активность.</w:t>
            </w:r>
          </w:p>
          <w:p>
            <w:pPr>
              <w:pStyle w:val="0"/>
            </w:pPr>
            <w:r>
              <w:rPr>
                <w:sz w:val="20"/>
              </w:rPr>
              <w:t xml:space="preserve">Целеполагание, планирование, определение способов поиска информации, прогнозирование результатов деятельности, </w:t>
            </w:r>
            <w:r>
              <w:rPr>
                <w:sz w:val="20"/>
                <w:i w:val="on"/>
              </w:rPr>
              <w:t xml:space="preserve">выделение проблемы, стремление к ее решению; становление связи между познавательным вопросом и поисковой проблемой; логика в рассуждениях.</w:t>
            </w:r>
          </w:p>
          <w:p>
            <w:pPr>
              <w:pStyle w:val="0"/>
            </w:pPr>
            <w:r>
              <w:rPr>
                <w:sz w:val="20"/>
              </w:rPr>
              <w:t xml:space="preserve">3. Представление о цвете</w:t>
            </w:r>
          </w:p>
          <w:p>
            <w:pPr>
              <w:pStyle w:val="0"/>
            </w:pPr>
            <w:r>
              <w:rPr>
                <w:sz w:val="20"/>
              </w:rPr>
              <w:t xml:space="preserve">Способность различать все цвета спектра и их оттенки, тоны, </w:t>
            </w:r>
            <w:r>
              <w:rPr>
                <w:sz w:val="20"/>
                <w:i w:val="on"/>
              </w:rPr>
              <w:t xml:space="preserve">получать новые цвета</w:t>
            </w:r>
            <w:r>
              <w:rPr>
                <w:sz w:val="20"/>
              </w:rPr>
              <w:t xml:space="preserve">.</w:t>
            </w:r>
          </w:p>
          <w:p>
            <w:pPr>
              <w:pStyle w:val="0"/>
            </w:pPr>
            <w:r>
              <w:rPr>
                <w:sz w:val="20"/>
              </w:rPr>
              <w:t xml:space="preserve">4. Представление о форме и величине</w:t>
            </w:r>
          </w:p>
          <w:p>
            <w:pPr>
              <w:pStyle w:val="0"/>
            </w:pPr>
            <w:r>
              <w:rPr>
                <w:sz w:val="20"/>
              </w:rPr>
              <w:t xml:space="preserve">Различие геометрических фигур, </w:t>
            </w:r>
            <w:r>
              <w:rPr>
                <w:sz w:val="20"/>
                <w:i w:val="on"/>
              </w:rPr>
              <w:t xml:space="preserve">соотношение части и целого</w:t>
            </w:r>
            <w:r>
              <w:rPr>
                <w:sz w:val="20"/>
              </w:rPr>
              <w:t xml:space="preserve">.</w:t>
            </w:r>
          </w:p>
          <w:p>
            <w:pPr>
              <w:pStyle w:val="0"/>
            </w:pPr>
            <w:r>
              <w:rPr>
                <w:sz w:val="20"/>
              </w:rPr>
              <w:t xml:space="preserve">5. Цифровые средства познания</w:t>
            </w:r>
          </w:p>
          <w:p>
            <w:pPr>
              <w:pStyle w:val="0"/>
            </w:pPr>
            <w:r>
              <w:rPr>
                <w:sz w:val="20"/>
              </w:rPr>
              <w:t xml:space="preserve">Поддержка интереса к цифровым средствам, как источнику </w:t>
            </w:r>
            <w:r>
              <w:rPr>
                <w:sz w:val="20"/>
                <w:i w:val="on"/>
              </w:rPr>
              <w:t xml:space="preserve">для поиска информации.</w:t>
            </w:r>
          </w:p>
        </w:tc>
      </w:tr>
      <w:tr>
        <w:tc>
          <w:tcPr>
            <w:gridSpan w:val="7"/>
            <w:tcW w:w="15370" w:type="dxa"/>
          </w:tcPr>
          <w:bookmarkStart w:id="757" w:name="P757"/>
          <w:bookmarkEnd w:id="757"/>
          <w:p>
            <w:pPr>
              <w:pStyle w:val="0"/>
              <w:outlineLvl w:val="3"/>
              <w:jc w:val="center"/>
            </w:pPr>
            <w:r>
              <w:rPr>
                <w:sz w:val="20"/>
              </w:rPr>
              <w:t xml:space="preserve">Содержание подраздела "Математическое развитие"</w:t>
            </w:r>
          </w:p>
        </w:tc>
      </w:tr>
      <w:tr>
        <w:tc>
          <w:tcPr>
            <w:tcW w:w="1675" w:type="dxa"/>
          </w:tcPr>
          <w:p>
            <w:pPr>
              <w:pStyle w:val="0"/>
            </w:pPr>
            <w:r>
              <w:rPr>
                <w:sz w:val="20"/>
              </w:rPr>
            </w:r>
          </w:p>
        </w:tc>
        <w:tc>
          <w:tcPr>
            <w:tcW w:w="1699" w:type="dxa"/>
          </w:tcPr>
          <w:p>
            <w:pPr>
              <w:pStyle w:val="0"/>
            </w:pPr>
            <w:r>
              <w:rPr>
                <w:sz w:val="20"/>
              </w:rPr>
            </w:r>
          </w:p>
        </w:tc>
        <w:tc>
          <w:tcPr>
            <w:tcW w:w="1843" w:type="dxa"/>
          </w:tcPr>
          <w:p>
            <w:pPr>
              <w:pStyle w:val="0"/>
            </w:pPr>
            <w:r>
              <w:rPr>
                <w:sz w:val="20"/>
              </w:rPr>
              <w:t xml:space="preserve">1. Количество и счет</w:t>
            </w:r>
          </w:p>
          <w:p>
            <w:pPr>
              <w:pStyle w:val="0"/>
            </w:pPr>
            <w:r>
              <w:rPr>
                <w:sz w:val="20"/>
              </w:rPr>
              <w:t xml:space="preserve">Установление количественных отношений на основе целостного сравнения между группами предметов, различающимися по качественным признакам: "много и много", "много и мало", "много и один".</w:t>
            </w:r>
          </w:p>
          <w:p>
            <w:pPr>
              <w:pStyle w:val="0"/>
            </w:pPr>
            <w:r>
              <w:rPr>
                <w:sz w:val="20"/>
              </w:rPr>
              <w:t xml:space="preserve">2. Величина</w:t>
            </w:r>
          </w:p>
          <w:p>
            <w:pPr>
              <w:pStyle w:val="0"/>
            </w:pPr>
            <w:r>
              <w:rPr>
                <w:sz w:val="20"/>
              </w:rPr>
              <w:t xml:space="preserve">Сравнение двух предметов по общему объему: большой-маленький.</w:t>
            </w:r>
          </w:p>
          <w:p>
            <w:pPr>
              <w:pStyle w:val="0"/>
            </w:pPr>
            <w:r>
              <w:rPr>
                <w:sz w:val="20"/>
              </w:rPr>
              <w:t xml:space="preserve">3. Геометрические фигуры</w:t>
            </w:r>
          </w:p>
          <w:p>
            <w:pPr>
              <w:pStyle w:val="0"/>
            </w:pPr>
            <w:r>
              <w:rPr>
                <w:sz w:val="20"/>
              </w:rPr>
              <w:t xml:space="preserve">Представления о геометрических фигурах: шар-куб, круг-квадрат.</w:t>
            </w:r>
          </w:p>
        </w:tc>
        <w:tc>
          <w:tcPr>
            <w:tcW w:w="2438" w:type="dxa"/>
          </w:tcPr>
          <w:p>
            <w:pPr>
              <w:pStyle w:val="0"/>
            </w:pPr>
            <w:r>
              <w:rPr>
                <w:sz w:val="20"/>
              </w:rPr>
              <w:t xml:space="preserve">1. Количество и счет.</w:t>
            </w:r>
          </w:p>
          <w:p>
            <w:pPr>
              <w:pStyle w:val="0"/>
            </w:pPr>
            <w:r>
              <w:rPr>
                <w:sz w:val="20"/>
              </w:rPr>
              <w:t xml:space="preserve">Установление количественных отношений </w:t>
            </w:r>
            <w:r>
              <w:rPr>
                <w:sz w:val="20"/>
                <w:i w:val="on"/>
              </w:rPr>
              <w:t xml:space="preserve">на основе поэлементного сравнения: столько сколько, столько же, больше, меньше, поровну, не поровну; уравнивание неравных групп предметов путем добавления одного предмета к меньшей группе или удаления одного предмета из большей группы.</w:t>
            </w:r>
          </w:p>
          <w:p>
            <w:pPr>
              <w:pStyle w:val="0"/>
            </w:pPr>
            <w:r>
              <w:rPr>
                <w:sz w:val="20"/>
              </w:rPr>
              <w:t xml:space="preserve">2. Величина</w:t>
            </w:r>
          </w:p>
          <w:p>
            <w:pPr>
              <w:pStyle w:val="0"/>
            </w:pPr>
            <w:r>
              <w:rPr>
                <w:sz w:val="20"/>
              </w:rPr>
              <w:t xml:space="preserve">Сравнение двух предметов </w:t>
            </w:r>
            <w:r>
              <w:rPr>
                <w:sz w:val="20"/>
                <w:i w:val="on"/>
              </w:rPr>
              <w:t xml:space="preserve">по одному из параметров:</w:t>
            </w:r>
          </w:p>
          <w:p>
            <w:pPr>
              <w:pStyle w:val="0"/>
            </w:pPr>
            <w:r>
              <w:rPr>
                <w:sz w:val="20"/>
                <w:i w:val="on"/>
              </w:rPr>
              <w:t xml:space="preserve">длине, ширине, высоте путем наложения и приложения: длиннее - короче, длинный-короткий, шире-уже, широкий-узкий, выше-ниже, высокий-низкий.</w:t>
            </w:r>
          </w:p>
          <w:p>
            <w:pPr>
              <w:pStyle w:val="0"/>
            </w:pPr>
            <w:r>
              <w:rPr>
                <w:sz w:val="20"/>
              </w:rPr>
              <w:t xml:space="preserve">3. Геометрические фигуры</w:t>
            </w:r>
          </w:p>
          <w:p>
            <w:pPr>
              <w:pStyle w:val="0"/>
            </w:pPr>
            <w:r>
              <w:rPr>
                <w:sz w:val="20"/>
              </w:rPr>
              <w:t xml:space="preserve">Представления о геометрических фигурах</w:t>
            </w:r>
            <w:r>
              <w:rPr>
                <w:sz w:val="20"/>
                <w:i w:val="on"/>
              </w:rPr>
              <w:t xml:space="preserve">, их свойствах на основе сравнения: шар-куб, круг-квадрат, квадрат-треугольник.</w:t>
            </w:r>
          </w:p>
          <w:p>
            <w:pPr>
              <w:pStyle w:val="0"/>
            </w:pPr>
            <w:r>
              <w:rPr>
                <w:sz w:val="20"/>
              </w:rPr>
              <w:t xml:space="preserve">4. Ориентировка в пространстве</w:t>
            </w:r>
          </w:p>
          <w:p>
            <w:pPr>
              <w:pStyle w:val="0"/>
            </w:pPr>
            <w:r>
              <w:rPr>
                <w:sz w:val="20"/>
              </w:rPr>
              <w:t xml:space="preserve">Ориентировка по частям тела </w:t>
            </w:r>
            <w:r>
              <w:rPr>
                <w:sz w:val="20"/>
                <w:i w:val="on"/>
              </w:rPr>
              <w:t xml:space="preserve">от себя:</w:t>
            </w:r>
          </w:p>
          <w:p>
            <w:pPr>
              <w:pStyle w:val="0"/>
            </w:pPr>
            <w:r>
              <w:rPr>
                <w:sz w:val="20"/>
                <w:i w:val="on"/>
              </w:rPr>
              <w:t xml:space="preserve">вверху-внизу, впереди-сзади, справа-слева.</w:t>
            </w:r>
          </w:p>
          <w:p>
            <w:pPr>
              <w:pStyle w:val="0"/>
            </w:pPr>
            <w:r>
              <w:rPr>
                <w:sz w:val="20"/>
              </w:rPr>
              <w:t xml:space="preserve">5. Ориентировка во времени</w:t>
            </w:r>
          </w:p>
          <w:p>
            <w:pPr>
              <w:pStyle w:val="0"/>
            </w:pPr>
            <w:r>
              <w:rPr>
                <w:sz w:val="20"/>
              </w:rPr>
              <w:t xml:space="preserve">Представление о частях суток день-ночь, </w:t>
            </w:r>
            <w:r>
              <w:rPr>
                <w:sz w:val="20"/>
                <w:i w:val="on"/>
              </w:rPr>
              <w:t xml:space="preserve">утро-вечер.</w:t>
            </w:r>
          </w:p>
        </w:tc>
        <w:tc>
          <w:tcPr>
            <w:tcW w:w="2608" w:type="dxa"/>
          </w:tcPr>
          <w:p>
            <w:pPr>
              <w:pStyle w:val="0"/>
            </w:pPr>
            <w:r>
              <w:rPr>
                <w:sz w:val="20"/>
              </w:rPr>
              <w:t xml:space="preserve">1. Количество и счет.</w:t>
            </w:r>
          </w:p>
          <w:p>
            <w:pPr>
              <w:pStyle w:val="0"/>
            </w:pPr>
            <w:r>
              <w:rPr>
                <w:sz w:val="20"/>
                <w:i w:val="on"/>
              </w:rPr>
              <w:t xml:space="preserve">Количественный и порядковый счет в пределах пяти с участием различных анализаторов, понимание независимости числа от пространственно-качественных признаков предметов.</w:t>
            </w:r>
          </w:p>
          <w:p>
            <w:pPr>
              <w:pStyle w:val="0"/>
            </w:pPr>
            <w:r>
              <w:rPr>
                <w:sz w:val="20"/>
              </w:rPr>
              <w:t xml:space="preserve">2. Величина</w:t>
            </w:r>
          </w:p>
          <w:p>
            <w:pPr>
              <w:pStyle w:val="0"/>
            </w:pPr>
            <w:r>
              <w:rPr>
                <w:sz w:val="20"/>
                <w:i w:val="on"/>
              </w:rPr>
              <w:t xml:space="preserve">Сравнение предметов по двум параметрам путем наложения и приложения;</w:t>
            </w:r>
          </w:p>
          <w:p>
            <w:pPr>
              <w:pStyle w:val="0"/>
            </w:pPr>
            <w:r>
              <w:rPr>
                <w:sz w:val="20"/>
                <w:i w:val="on"/>
              </w:rPr>
              <w:t xml:space="preserve">выстраивание сериационных рядов в возрастающем и убывающем порядке по размеру в пределах пяти и установления отношений между ними.</w:t>
            </w:r>
          </w:p>
          <w:p>
            <w:pPr>
              <w:pStyle w:val="0"/>
            </w:pPr>
            <w:r>
              <w:rPr>
                <w:sz w:val="20"/>
              </w:rPr>
              <w:t xml:space="preserve">3. Геометрические фигуры</w:t>
            </w:r>
          </w:p>
          <w:p>
            <w:pPr>
              <w:pStyle w:val="0"/>
            </w:pPr>
            <w:r>
              <w:rPr>
                <w:sz w:val="20"/>
              </w:rPr>
              <w:t xml:space="preserve">Представления о шаре, кубе, круге, квадрате, треугольнике, </w:t>
            </w:r>
            <w:r>
              <w:rPr>
                <w:sz w:val="20"/>
                <w:i w:val="on"/>
              </w:rPr>
              <w:t xml:space="preserve">о прямоугольнике, цилиндре, умение находить их в окружающей обстановке и в сложных по форме предметах</w:t>
            </w:r>
          </w:p>
          <w:p>
            <w:pPr>
              <w:pStyle w:val="0"/>
            </w:pPr>
            <w:r>
              <w:rPr>
                <w:sz w:val="20"/>
              </w:rPr>
              <w:t xml:space="preserve">4. Ориентировка в пространстве</w:t>
            </w:r>
          </w:p>
          <w:p>
            <w:pPr>
              <w:pStyle w:val="0"/>
            </w:pPr>
            <w:r>
              <w:rPr>
                <w:sz w:val="20"/>
                <w:i w:val="on"/>
              </w:rPr>
              <w:t xml:space="preserve">Ориентировка от себя в движении: вперед-назад, вверх-вниз, налево-направо; словесная характеристика направлений.</w:t>
            </w:r>
          </w:p>
          <w:p>
            <w:pPr>
              <w:pStyle w:val="0"/>
            </w:pPr>
            <w:r>
              <w:rPr>
                <w:sz w:val="20"/>
              </w:rPr>
              <w:t xml:space="preserve">5. Ориентировка во времени</w:t>
            </w:r>
          </w:p>
          <w:p>
            <w:pPr>
              <w:pStyle w:val="0"/>
            </w:pPr>
            <w:r>
              <w:rPr>
                <w:sz w:val="20"/>
                <w:i w:val="on"/>
              </w:rPr>
              <w:t xml:space="preserve">Представление о частях суток по порядку их следования, представления о временных отношениях "вчера-сегодня-завтра".</w:t>
            </w:r>
          </w:p>
        </w:tc>
        <w:tc>
          <w:tcPr>
            <w:tcW w:w="2549" w:type="dxa"/>
          </w:tcPr>
          <w:p>
            <w:pPr>
              <w:pStyle w:val="0"/>
            </w:pPr>
            <w:r>
              <w:rPr>
                <w:sz w:val="20"/>
              </w:rPr>
              <w:t xml:space="preserve">1. Количество и счет</w:t>
            </w:r>
          </w:p>
          <w:p>
            <w:pPr>
              <w:pStyle w:val="0"/>
            </w:pPr>
            <w:r>
              <w:rPr>
                <w:sz w:val="20"/>
              </w:rPr>
              <w:t xml:space="preserve">Счет количественный и порядковый </w:t>
            </w:r>
            <w:r>
              <w:rPr>
                <w:sz w:val="20"/>
                <w:i w:val="on"/>
              </w:rPr>
              <w:t xml:space="preserve">в пределах десяти, цифры, понятие о целом и части в результате деления предметов на равные части, состав чисел из единиц в пределах пяти.</w:t>
            </w:r>
          </w:p>
          <w:p>
            <w:pPr>
              <w:pStyle w:val="0"/>
            </w:pPr>
            <w:r>
              <w:rPr>
                <w:sz w:val="20"/>
              </w:rPr>
              <w:t xml:space="preserve">2. Величина</w:t>
            </w:r>
          </w:p>
          <w:p>
            <w:pPr>
              <w:pStyle w:val="0"/>
            </w:pPr>
            <w:r>
              <w:rPr>
                <w:sz w:val="20"/>
              </w:rPr>
              <w:t xml:space="preserve">Сравнение и выстраивание предметов по возрастанию и убыванию их размера </w:t>
            </w:r>
            <w:r>
              <w:rPr>
                <w:sz w:val="20"/>
                <w:i w:val="on"/>
              </w:rPr>
              <w:t xml:space="preserve">в пределах десяти;</w:t>
            </w:r>
          </w:p>
          <w:p>
            <w:pPr>
              <w:pStyle w:val="0"/>
            </w:pPr>
            <w:r>
              <w:rPr>
                <w:sz w:val="20"/>
                <w:i w:val="on"/>
              </w:rPr>
              <w:t xml:space="preserve">сравнение предметов по величине опосредованно с помощью условной мерки, развитие глазомера.</w:t>
            </w:r>
          </w:p>
          <w:p>
            <w:pPr>
              <w:pStyle w:val="0"/>
            </w:pPr>
            <w:r>
              <w:rPr>
                <w:sz w:val="20"/>
              </w:rPr>
              <w:t xml:space="preserve">3. Геометрические фигуры</w:t>
            </w:r>
          </w:p>
          <w:p>
            <w:pPr>
              <w:pStyle w:val="0"/>
            </w:pPr>
            <w:r>
              <w:rPr>
                <w:sz w:val="20"/>
                <w:i w:val="on"/>
              </w:rPr>
              <w:t xml:space="preserve">Представление о четырехугольниках;</w:t>
            </w:r>
          </w:p>
          <w:p>
            <w:pPr>
              <w:pStyle w:val="0"/>
            </w:pPr>
            <w:r>
              <w:rPr>
                <w:sz w:val="20"/>
                <w:i w:val="on"/>
              </w:rPr>
              <w:t xml:space="preserve">умение выделять структуру геометрических фигур и устанавливать взаимосвязи между ними.</w:t>
            </w:r>
          </w:p>
          <w:p>
            <w:pPr>
              <w:pStyle w:val="0"/>
            </w:pPr>
            <w:r>
              <w:rPr>
                <w:sz w:val="20"/>
              </w:rPr>
              <w:t xml:space="preserve">4. Ориентировка в пространстве</w:t>
            </w:r>
          </w:p>
          <w:p>
            <w:pPr>
              <w:pStyle w:val="0"/>
            </w:pPr>
            <w:r>
              <w:rPr>
                <w:sz w:val="20"/>
              </w:rPr>
              <w:t xml:space="preserve">Ориентировка в трехмерном пространстве от себя </w:t>
            </w:r>
            <w:r>
              <w:rPr>
                <w:sz w:val="20"/>
                <w:i w:val="on"/>
              </w:rPr>
              <w:t xml:space="preserve">и другого человека</w:t>
            </w:r>
            <w:r>
              <w:rPr>
                <w:sz w:val="20"/>
              </w:rPr>
              <w:t xml:space="preserve">, в </w:t>
            </w:r>
            <w:r>
              <w:rPr>
                <w:sz w:val="20"/>
                <w:i w:val="on"/>
              </w:rPr>
              <w:t xml:space="preserve">двухмерном пространстве на листе бумаги, по схеме, плану комнаты.</w:t>
            </w:r>
          </w:p>
          <w:p>
            <w:pPr>
              <w:pStyle w:val="0"/>
            </w:pPr>
            <w:r>
              <w:rPr>
                <w:sz w:val="20"/>
              </w:rPr>
              <w:t xml:space="preserve">5. Ориентировка во времени</w:t>
            </w:r>
          </w:p>
          <w:p>
            <w:pPr>
              <w:pStyle w:val="0"/>
            </w:pPr>
            <w:r>
              <w:rPr>
                <w:sz w:val="20"/>
                <w:i w:val="on"/>
              </w:rPr>
              <w:t xml:space="preserve">Представления об единицах измерения времени: сутки, неделя, месяц, год.</w:t>
            </w:r>
          </w:p>
        </w:tc>
        <w:tc>
          <w:tcPr>
            <w:tcW w:w="2558" w:type="dxa"/>
          </w:tcPr>
          <w:p>
            <w:pPr>
              <w:pStyle w:val="0"/>
            </w:pPr>
            <w:r>
              <w:rPr>
                <w:sz w:val="20"/>
              </w:rPr>
              <w:t xml:space="preserve">1. Количество и счет</w:t>
            </w:r>
          </w:p>
          <w:p>
            <w:pPr>
              <w:pStyle w:val="0"/>
            </w:pPr>
            <w:r>
              <w:rPr>
                <w:sz w:val="20"/>
              </w:rPr>
              <w:t xml:space="preserve">Счет в прямом и </w:t>
            </w:r>
            <w:r>
              <w:rPr>
                <w:sz w:val="20"/>
                <w:i w:val="on"/>
              </w:rPr>
              <w:t xml:space="preserve">обратном порядке в пределах 10, счет групп, понимание отношений между целым и частями в результате разрезания предметов на равные части;</w:t>
            </w:r>
          </w:p>
          <w:p>
            <w:pPr>
              <w:pStyle w:val="0"/>
            </w:pPr>
            <w:r>
              <w:rPr>
                <w:sz w:val="20"/>
                <w:i w:val="on"/>
              </w:rPr>
              <w:t xml:space="preserve">состав числа из двух меньших чисел в пределах первого десятка, решение простых арифметических задач, знаки +, -, =.</w:t>
            </w:r>
          </w:p>
          <w:p>
            <w:pPr>
              <w:pStyle w:val="0"/>
            </w:pPr>
            <w:r>
              <w:rPr>
                <w:sz w:val="20"/>
              </w:rPr>
              <w:t xml:space="preserve">2. Величина</w:t>
            </w:r>
          </w:p>
          <w:p>
            <w:pPr>
              <w:pStyle w:val="0"/>
            </w:pPr>
            <w:r>
              <w:rPr>
                <w:sz w:val="20"/>
                <w:i w:val="on"/>
              </w:rPr>
              <w:t xml:space="preserve">Измерение предметов, жидких и сыпучих веществ с помощью условной меры.</w:t>
            </w:r>
          </w:p>
          <w:p>
            <w:pPr>
              <w:pStyle w:val="0"/>
            </w:pPr>
            <w:r>
              <w:rPr>
                <w:sz w:val="20"/>
              </w:rPr>
              <w:t xml:space="preserve">3. Геометрические фигуры</w:t>
            </w:r>
          </w:p>
          <w:p>
            <w:pPr>
              <w:pStyle w:val="0"/>
            </w:pPr>
            <w:r>
              <w:rPr>
                <w:sz w:val="20"/>
                <w:i w:val="on"/>
              </w:rPr>
              <w:t xml:space="preserve">Представления о плоских и объемных геометрических фигурах, многоугольных фигурах, умение классифицировать фигуры по внешним признакам, видоизменять геометрические фигуры,</w:t>
            </w:r>
            <w:r>
              <w:rPr>
                <w:sz w:val="20"/>
              </w:rPr>
              <w:t xml:space="preserve"> устанавливать взаимосвязи между ними.</w:t>
            </w:r>
          </w:p>
          <w:p>
            <w:pPr>
              <w:pStyle w:val="0"/>
            </w:pPr>
            <w:r>
              <w:rPr>
                <w:sz w:val="20"/>
              </w:rPr>
              <w:t xml:space="preserve">4. Ориентировка в пространстве</w:t>
            </w:r>
          </w:p>
          <w:p>
            <w:pPr>
              <w:pStyle w:val="0"/>
            </w:pPr>
            <w:r>
              <w:rPr>
                <w:sz w:val="20"/>
              </w:rPr>
              <w:t xml:space="preserve">Ориентировка в двухмерном пространстве </w:t>
            </w:r>
            <w:r>
              <w:rPr>
                <w:sz w:val="20"/>
                <w:i w:val="on"/>
              </w:rPr>
              <w:t xml:space="preserve">на странице в клетку, по схеме, плану местности.</w:t>
            </w:r>
          </w:p>
          <w:p>
            <w:pPr>
              <w:pStyle w:val="0"/>
            </w:pPr>
            <w:r>
              <w:rPr>
                <w:sz w:val="20"/>
              </w:rPr>
              <w:t xml:space="preserve">5. Ориентировка во времени</w:t>
            </w:r>
          </w:p>
          <w:p>
            <w:pPr>
              <w:pStyle w:val="0"/>
              <w:ind w:firstLine="283"/>
            </w:pPr>
            <w:r>
              <w:rPr>
                <w:sz w:val="20"/>
              </w:rPr>
              <w:t xml:space="preserve">Представления о </w:t>
            </w:r>
            <w:r>
              <w:rPr>
                <w:sz w:val="20"/>
                <w:i w:val="on"/>
              </w:rPr>
              <w:t xml:space="preserve">календаре как системе измерения времени; о часах - приборе измерения времени;</w:t>
            </w:r>
          </w:p>
          <w:p>
            <w:pPr>
              <w:pStyle w:val="0"/>
            </w:pPr>
            <w:r>
              <w:rPr>
                <w:sz w:val="20"/>
                <w:i w:val="on"/>
              </w:rPr>
              <w:t xml:space="preserve">умение определять время с точностью до четверти часа</w:t>
            </w:r>
            <w:r>
              <w:rPr>
                <w:sz w:val="20"/>
              </w:rPr>
              <w:t xml:space="preserve">;</w:t>
            </w:r>
          </w:p>
          <w:p>
            <w:pPr>
              <w:pStyle w:val="0"/>
            </w:pPr>
            <w:r>
              <w:rPr>
                <w:sz w:val="20"/>
                <w:i w:val="on"/>
              </w:rPr>
              <w:t xml:space="preserve">развитие чувства времени.</w:t>
            </w:r>
          </w:p>
        </w:tc>
      </w:tr>
      <w:tr>
        <w:tc>
          <w:tcPr>
            <w:gridSpan w:val="7"/>
            <w:tcW w:w="15370" w:type="dxa"/>
          </w:tcPr>
          <w:bookmarkStart w:id="814" w:name="P814"/>
          <w:bookmarkEnd w:id="814"/>
          <w:p>
            <w:pPr>
              <w:pStyle w:val="0"/>
              <w:outlineLvl w:val="3"/>
              <w:jc w:val="center"/>
            </w:pPr>
            <w:r>
              <w:rPr>
                <w:sz w:val="20"/>
              </w:rPr>
              <w:t xml:space="preserve">Содержание подраздела "Окружающий мир"</w:t>
            </w:r>
          </w:p>
        </w:tc>
      </w:tr>
      <w:tr>
        <w:tc>
          <w:tcPr>
            <w:tcW w:w="1675" w:type="dxa"/>
          </w:tcPr>
          <w:p>
            <w:pPr>
              <w:pStyle w:val="0"/>
            </w:pPr>
            <w:r>
              <w:rPr>
                <w:sz w:val="20"/>
              </w:rPr>
            </w:r>
          </w:p>
        </w:tc>
        <w:tc>
          <w:tcPr>
            <w:tcW w:w="1699" w:type="dxa"/>
          </w:tcPr>
          <w:p>
            <w:pPr>
              <w:pStyle w:val="0"/>
            </w:pPr>
            <w:r>
              <w:rPr>
                <w:sz w:val="20"/>
              </w:rPr>
              <w:t xml:space="preserve">1. Представления о себе</w:t>
            </w:r>
          </w:p>
          <w:p>
            <w:pPr>
              <w:pStyle w:val="0"/>
            </w:pPr>
            <w:r>
              <w:rPr>
                <w:sz w:val="20"/>
              </w:rPr>
              <w:t xml:space="preserve">Представления о своих действиях, желаниях, внешнем виде, близких людях, предметах, личных вещах и объектах ближайшего окружения.</w:t>
            </w:r>
          </w:p>
          <w:p>
            <w:pPr>
              <w:pStyle w:val="0"/>
            </w:pPr>
            <w:r>
              <w:rPr>
                <w:sz w:val="20"/>
              </w:rPr>
              <w:t xml:space="preserve">2. Предметный мир</w:t>
            </w:r>
          </w:p>
          <w:p>
            <w:pPr>
              <w:pStyle w:val="0"/>
            </w:pPr>
            <w:r>
              <w:rPr>
                <w:sz w:val="20"/>
              </w:rPr>
              <w:t xml:space="preserve">Представления об игрушках, бытовых предметах ближайшего окружения.</w:t>
            </w:r>
          </w:p>
        </w:tc>
        <w:tc>
          <w:tcPr>
            <w:tcW w:w="1843" w:type="dxa"/>
          </w:tcPr>
          <w:p>
            <w:pPr>
              <w:pStyle w:val="0"/>
            </w:pPr>
            <w:r>
              <w:rPr>
                <w:sz w:val="20"/>
              </w:rPr>
              <w:t xml:space="preserve">1. Представление о себе, семье</w:t>
            </w:r>
          </w:p>
          <w:p>
            <w:pPr>
              <w:pStyle w:val="0"/>
            </w:pPr>
            <w:r>
              <w:rPr>
                <w:sz w:val="20"/>
              </w:rPr>
              <w:t xml:space="preserve">Представления об окружающих близких людях, их деятельности, </w:t>
            </w:r>
            <w:r>
              <w:rPr>
                <w:sz w:val="20"/>
                <w:i w:val="on"/>
              </w:rPr>
              <w:t xml:space="preserve">чужих людях, о человеке в целом</w:t>
            </w:r>
            <w:r>
              <w:rPr>
                <w:sz w:val="20"/>
              </w:rPr>
              <w:t xml:space="preserve">, </w:t>
            </w:r>
            <w:r>
              <w:rPr>
                <w:sz w:val="20"/>
                <w:i w:val="on"/>
              </w:rPr>
              <w:t xml:space="preserve">его физических особенностях</w:t>
            </w:r>
            <w:r>
              <w:rPr>
                <w:sz w:val="20"/>
              </w:rPr>
              <w:t xml:space="preserve">.</w:t>
            </w:r>
          </w:p>
          <w:p>
            <w:pPr>
              <w:pStyle w:val="0"/>
            </w:pPr>
            <w:r>
              <w:rPr>
                <w:sz w:val="20"/>
              </w:rPr>
              <w:t xml:space="preserve">2. Предметный мир</w:t>
            </w:r>
          </w:p>
          <w:p>
            <w:pPr>
              <w:pStyle w:val="0"/>
            </w:pPr>
            <w:r>
              <w:rPr>
                <w:sz w:val="20"/>
              </w:rPr>
              <w:t xml:space="preserve">Представления об игрушках, бытовых предметах, </w:t>
            </w:r>
            <w:r>
              <w:rPr>
                <w:sz w:val="20"/>
                <w:i w:val="on"/>
              </w:rPr>
              <w:t xml:space="preserve">инструментах и орудиях труда</w:t>
            </w:r>
            <w:r>
              <w:rPr>
                <w:sz w:val="20"/>
              </w:rPr>
              <w:t xml:space="preserve">.</w:t>
            </w:r>
          </w:p>
          <w:p>
            <w:pPr>
              <w:pStyle w:val="0"/>
            </w:pPr>
            <w:r>
              <w:rPr>
                <w:sz w:val="20"/>
                <w:i w:val="on"/>
              </w:rPr>
              <w:t xml:space="preserve">3</w:t>
            </w:r>
            <w:r>
              <w:rPr>
                <w:sz w:val="20"/>
              </w:rPr>
              <w:t xml:space="preserve">. Явления общественной жизни</w:t>
            </w:r>
          </w:p>
          <w:p>
            <w:pPr>
              <w:pStyle w:val="0"/>
            </w:pPr>
            <w:r>
              <w:rPr>
                <w:sz w:val="20"/>
                <w:i w:val="on"/>
              </w:rPr>
              <w:t xml:space="preserve">Представления о действиях людей с бытовыми предметами и орудиями труда, их назначении.</w:t>
            </w:r>
          </w:p>
        </w:tc>
        <w:tc>
          <w:tcPr>
            <w:tcW w:w="2438" w:type="dxa"/>
          </w:tcPr>
          <w:p>
            <w:pPr>
              <w:pStyle w:val="0"/>
            </w:pPr>
            <w:r>
              <w:rPr>
                <w:sz w:val="20"/>
              </w:rPr>
              <w:t xml:space="preserve">1. Представление о себе, семье, людях</w:t>
            </w:r>
          </w:p>
          <w:p>
            <w:pPr>
              <w:pStyle w:val="0"/>
            </w:pPr>
            <w:r>
              <w:rPr>
                <w:sz w:val="20"/>
              </w:rPr>
              <w:t xml:space="preserve">Представления о </w:t>
            </w:r>
            <w:r>
              <w:rPr>
                <w:sz w:val="20"/>
                <w:i w:val="on"/>
              </w:rPr>
              <w:t xml:space="preserve">способах общения с людьми (членами семьи, сверстниками, взрослыми).</w:t>
            </w:r>
          </w:p>
          <w:p>
            <w:pPr>
              <w:pStyle w:val="0"/>
            </w:pPr>
            <w:r>
              <w:rPr>
                <w:sz w:val="20"/>
              </w:rPr>
              <w:t xml:space="preserve">2. Предметный мир</w:t>
            </w:r>
          </w:p>
          <w:p>
            <w:pPr>
              <w:pStyle w:val="0"/>
            </w:pPr>
            <w:r>
              <w:rPr>
                <w:sz w:val="20"/>
              </w:rPr>
              <w:t xml:space="preserve">Представления об игрушках, играх, предметах быта, орудиях труда, </w:t>
            </w:r>
            <w:r>
              <w:rPr>
                <w:sz w:val="20"/>
                <w:i w:val="on"/>
              </w:rPr>
              <w:t xml:space="preserve">одежде, книгах, их назначении и использовании.</w:t>
            </w:r>
          </w:p>
          <w:p>
            <w:pPr>
              <w:pStyle w:val="0"/>
            </w:pPr>
            <w:r>
              <w:rPr>
                <w:sz w:val="20"/>
              </w:rPr>
              <w:t xml:space="preserve">3. Явления общественной жизни</w:t>
            </w:r>
          </w:p>
          <w:p>
            <w:pPr>
              <w:pStyle w:val="0"/>
              <w:ind w:firstLine="283"/>
            </w:pPr>
            <w:r>
              <w:rPr>
                <w:sz w:val="20"/>
                <w:i w:val="on"/>
              </w:rPr>
              <w:t xml:space="preserve">Представления об общественных праздниках, событиях,</w:t>
            </w:r>
            <w:r>
              <w:rPr>
                <w:sz w:val="20"/>
              </w:rPr>
              <w:t xml:space="preserve"> трудовых действиях близких людей в быту.</w:t>
            </w:r>
          </w:p>
          <w:p>
            <w:pPr>
              <w:pStyle w:val="0"/>
            </w:pPr>
            <w:r>
              <w:rPr>
                <w:sz w:val="20"/>
              </w:rPr>
              <w:t xml:space="preserve">4. Моя Родина</w:t>
            </w:r>
          </w:p>
          <w:p>
            <w:pPr>
              <w:pStyle w:val="0"/>
            </w:pPr>
            <w:r>
              <w:rPr>
                <w:sz w:val="20"/>
              </w:rPr>
              <w:t xml:space="preserve">Представления о месте проживания, некоторых значимых объектах.</w:t>
            </w:r>
          </w:p>
        </w:tc>
        <w:tc>
          <w:tcPr>
            <w:tcW w:w="2608" w:type="dxa"/>
          </w:tcPr>
          <w:p>
            <w:pPr>
              <w:pStyle w:val="0"/>
            </w:pPr>
            <w:r>
              <w:rPr>
                <w:sz w:val="20"/>
              </w:rPr>
              <w:t xml:space="preserve">1. Представление о себе, семье, людях</w:t>
            </w:r>
          </w:p>
          <w:p>
            <w:pPr>
              <w:pStyle w:val="0"/>
            </w:pPr>
            <w:r>
              <w:rPr>
                <w:sz w:val="20"/>
              </w:rPr>
              <w:t xml:space="preserve">Представления о способах общения и взаимодействия с людьми </w:t>
            </w:r>
            <w:r>
              <w:rPr>
                <w:sz w:val="20"/>
                <w:i w:val="on"/>
              </w:rPr>
              <w:t xml:space="preserve">в разных сферах деятельности.</w:t>
            </w:r>
          </w:p>
          <w:p>
            <w:pPr>
              <w:pStyle w:val="0"/>
            </w:pPr>
            <w:r>
              <w:rPr>
                <w:sz w:val="20"/>
              </w:rPr>
              <w:t xml:space="preserve">2. Предметный мир</w:t>
            </w:r>
          </w:p>
          <w:p>
            <w:pPr>
              <w:pStyle w:val="0"/>
            </w:pPr>
            <w:r>
              <w:rPr>
                <w:sz w:val="20"/>
              </w:rPr>
              <w:t xml:space="preserve">Представления об игрушках, играх, предметах быта, орудиях труда, одежде, книгах, их назначении, </w:t>
            </w:r>
            <w:r>
              <w:rPr>
                <w:sz w:val="20"/>
                <w:i w:val="on"/>
              </w:rPr>
              <w:t xml:space="preserve">свойствах различных материалов.</w:t>
            </w:r>
          </w:p>
          <w:p>
            <w:pPr>
              <w:pStyle w:val="0"/>
            </w:pPr>
            <w:r>
              <w:rPr>
                <w:sz w:val="20"/>
              </w:rPr>
              <w:t xml:space="preserve">3. Явления общественной жизни</w:t>
            </w:r>
          </w:p>
          <w:p>
            <w:pPr>
              <w:pStyle w:val="0"/>
            </w:pPr>
            <w:r>
              <w:rPr>
                <w:sz w:val="20"/>
              </w:rPr>
              <w:t xml:space="preserve">Представления об общественных праздниках, событиях в городе, стране, </w:t>
            </w:r>
            <w:r>
              <w:rPr>
                <w:sz w:val="20"/>
                <w:i w:val="on"/>
              </w:rPr>
              <w:t xml:space="preserve">трудовых действиях людей разных профессий, общественных учреждениях для детей, их назначении.</w:t>
            </w:r>
          </w:p>
          <w:p>
            <w:pPr>
              <w:pStyle w:val="0"/>
            </w:pPr>
            <w:r>
              <w:rPr>
                <w:sz w:val="20"/>
              </w:rPr>
              <w:t xml:space="preserve">4. Моя Родина</w:t>
            </w:r>
          </w:p>
          <w:p>
            <w:pPr>
              <w:pStyle w:val="0"/>
            </w:pPr>
            <w:r>
              <w:rPr>
                <w:sz w:val="20"/>
                <w:i w:val="on"/>
              </w:rPr>
              <w:t xml:space="preserve">Представления о месте проживания, его названии, особенностях, достопримечательностях, памятниках.</w:t>
            </w:r>
          </w:p>
        </w:tc>
        <w:tc>
          <w:tcPr>
            <w:tcW w:w="2549" w:type="dxa"/>
          </w:tcPr>
          <w:p>
            <w:pPr>
              <w:pStyle w:val="0"/>
            </w:pPr>
            <w:r>
              <w:rPr>
                <w:sz w:val="20"/>
              </w:rPr>
              <w:t xml:space="preserve">1. Представление о себе, семье, людях</w:t>
            </w:r>
          </w:p>
          <w:p>
            <w:pPr>
              <w:pStyle w:val="0"/>
            </w:pPr>
            <w:r>
              <w:rPr>
                <w:sz w:val="20"/>
                <w:i w:val="on"/>
              </w:rPr>
              <w:t xml:space="preserve">Расширение способов общения и взаимодействия с другими людьми, стремление к реализации известных действий в игровой и трудовой деятельности</w:t>
            </w:r>
            <w:r>
              <w:rPr>
                <w:sz w:val="20"/>
              </w:rPr>
              <w:t xml:space="preserve">.</w:t>
            </w:r>
          </w:p>
          <w:p>
            <w:pPr>
              <w:pStyle w:val="0"/>
            </w:pPr>
            <w:r>
              <w:rPr>
                <w:sz w:val="20"/>
              </w:rPr>
              <w:t xml:space="preserve">2. Предметный мир</w:t>
            </w:r>
          </w:p>
          <w:p>
            <w:pPr>
              <w:pStyle w:val="0"/>
            </w:pPr>
            <w:r>
              <w:rPr>
                <w:sz w:val="20"/>
              </w:rPr>
              <w:t xml:space="preserve">Представления об игрушках, играх, предметах быта, орудиях труда, одежде, книгах, предметах искусства, их назначении, свойствах и материалах; </w:t>
            </w:r>
            <w:r>
              <w:rPr>
                <w:sz w:val="20"/>
                <w:i w:val="on"/>
              </w:rPr>
              <w:t xml:space="preserve">технических и компьютерных средствах, их назначении и использовании человеком.</w:t>
            </w:r>
          </w:p>
          <w:p>
            <w:pPr>
              <w:pStyle w:val="0"/>
            </w:pPr>
            <w:r>
              <w:rPr>
                <w:sz w:val="20"/>
              </w:rPr>
              <w:t xml:space="preserve">3. Явления общественной жизни</w:t>
            </w:r>
          </w:p>
          <w:p>
            <w:pPr>
              <w:pStyle w:val="0"/>
            </w:pPr>
            <w:r>
              <w:rPr>
                <w:sz w:val="20"/>
              </w:rPr>
              <w:t xml:space="preserve">Расширение представлений об общественных праздниках, событиях в городе;</w:t>
            </w:r>
          </w:p>
          <w:p>
            <w:pPr>
              <w:pStyle w:val="0"/>
            </w:pPr>
            <w:r>
              <w:rPr>
                <w:sz w:val="20"/>
              </w:rPr>
              <w:t xml:space="preserve">трудовых действиях людей разных профессий; </w:t>
            </w:r>
            <w:r>
              <w:rPr>
                <w:sz w:val="20"/>
                <w:i w:val="on"/>
              </w:rPr>
              <w:t xml:space="preserve">назначении общественных учреждений.</w:t>
            </w:r>
          </w:p>
          <w:p>
            <w:pPr>
              <w:pStyle w:val="0"/>
            </w:pPr>
            <w:r>
              <w:rPr>
                <w:sz w:val="20"/>
              </w:rPr>
              <w:t xml:space="preserve">4. Моя Родина</w:t>
            </w:r>
          </w:p>
          <w:p>
            <w:pPr>
              <w:pStyle w:val="0"/>
            </w:pPr>
            <w:r>
              <w:rPr>
                <w:sz w:val="20"/>
              </w:rPr>
              <w:t xml:space="preserve">Представления о месте проживания, его названии, особенностях, достопримечательностях, памятниках, </w:t>
            </w:r>
            <w:r>
              <w:rPr>
                <w:sz w:val="20"/>
                <w:i w:val="on"/>
              </w:rPr>
              <w:t xml:space="preserve">столице государства, флаге, гербе</w:t>
            </w:r>
            <w:r>
              <w:rPr>
                <w:sz w:val="20"/>
              </w:rPr>
              <w:t xml:space="preserve">, </w:t>
            </w:r>
            <w:r>
              <w:rPr>
                <w:sz w:val="20"/>
                <w:i w:val="on"/>
              </w:rPr>
              <w:t xml:space="preserve">героях Отечества.</w:t>
            </w:r>
          </w:p>
        </w:tc>
        <w:tc>
          <w:tcPr>
            <w:tcW w:w="2558" w:type="dxa"/>
          </w:tcPr>
          <w:p>
            <w:pPr>
              <w:pStyle w:val="0"/>
            </w:pPr>
            <w:r>
              <w:rPr>
                <w:sz w:val="20"/>
              </w:rPr>
              <w:t xml:space="preserve">1. Представление о себе, семье, людях</w:t>
            </w:r>
          </w:p>
          <w:p>
            <w:pPr>
              <w:pStyle w:val="0"/>
            </w:pPr>
            <w:r>
              <w:rPr>
                <w:sz w:val="20"/>
              </w:rPr>
              <w:t xml:space="preserve">Использование разных способов</w:t>
            </w:r>
          </w:p>
          <w:p>
            <w:pPr>
              <w:pStyle w:val="0"/>
            </w:pPr>
            <w:r>
              <w:rPr>
                <w:sz w:val="20"/>
              </w:rPr>
              <w:t xml:space="preserve">коммуникации и взаимодействия с людьми, представления о деятельности людей разных профессий.</w:t>
            </w:r>
          </w:p>
          <w:p>
            <w:pPr>
              <w:pStyle w:val="0"/>
            </w:pPr>
            <w:r>
              <w:rPr>
                <w:sz w:val="20"/>
              </w:rPr>
              <w:t xml:space="preserve">2. Предметный мир</w:t>
            </w:r>
          </w:p>
          <w:p>
            <w:pPr>
              <w:pStyle w:val="0"/>
            </w:pPr>
            <w:r>
              <w:rPr>
                <w:sz w:val="20"/>
              </w:rPr>
              <w:t xml:space="preserve">Представления об игрушках, играх, предметах быта, орудиях труда, одежде, книгах, предметах искусства, технических и компьютерных средствах их назначении, использовании человеком, </w:t>
            </w:r>
            <w:r>
              <w:rPr>
                <w:sz w:val="20"/>
                <w:i w:val="on"/>
              </w:rPr>
              <w:t xml:space="preserve">правилах безопасности их использования.</w:t>
            </w:r>
          </w:p>
          <w:p>
            <w:pPr>
              <w:pStyle w:val="0"/>
            </w:pPr>
            <w:r>
              <w:rPr>
                <w:sz w:val="20"/>
              </w:rPr>
              <w:t xml:space="preserve">3. Явления общественной жизни</w:t>
            </w:r>
          </w:p>
          <w:p>
            <w:pPr>
              <w:pStyle w:val="0"/>
            </w:pPr>
            <w:r>
              <w:rPr>
                <w:sz w:val="20"/>
              </w:rPr>
              <w:t xml:space="preserve">Расширение и углубление представлений об общественных праздниках, событиях в городе </w:t>
            </w:r>
            <w:r>
              <w:rPr>
                <w:sz w:val="20"/>
                <w:i w:val="on"/>
              </w:rPr>
              <w:t xml:space="preserve">и стране,</w:t>
            </w:r>
            <w:r>
              <w:rPr>
                <w:sz w:val="20"/>
              </w:rPr>
              <w:t xml:space="preserve"> трудовых действиях людей разных профессий, общественных учреждениях.</w:t>
            </w:r>
          </w:p>
          <w:p>
            <w:pPr>
              <w:pStyle w:val="0"/>
            </w:pPr>
            <w:r>
              <w:rPr>
                <w:sz w:val="20"/>
              </w:rPr>
              <w:t xml:space="preserve">4. Моя Родина</w:t>
            </w:r>
          </w:p>
          <w:p>
            <w:pPr>
              <w:pStyle w:val="0"/>
            </w:pPr>
            <w:r>
              <w:rPr>
                <w:sz w:val="20"/>
              </w:rPr>
              <w:t xml:space="preserve">Представления о месте проживания, особенностях, достопримечательностях, инфраструктуре родного города, села, названиях улиц, столице, </w:t>
            </w:r>
            <w:r>
              <w:rPr>
                <w:sz w:val="20"/>
                <w:i w:val="on"/>
              </w:rPr>
              <w:t xml:space="preserve">крупных городах; достижениях людей в области спорта, культуры, искусства, традициях народов нашей страны.</w:t>
            </w:r>
          </w:p>
        </w:tc>
      </w:tr>
      <w:tr>
        <w:tc>
          <w:tcPr>
            <w:gridSpan w:val="7"/>
            <w:tcW w:w="15370" w:type="dxa"/>
          </w:tcPr>
          <w:bookmarkStart w:id="860" w:name="P860"/>
          <w:bookmarkEnd w:id="860"/>
          <w:p>
            <w:pPr>
              <w:pStyle w:val="0"/>
              <w:outlineLvl w:val="3"/>
              <w:jc w:val="center"/>
            </w:pPr>
            <w:r>
              <w:rPr>
                <w:sz w:val="20"/>
              </w:rPr>
              <w:t xml:space="preserve">Содержание подраздела "Природа"</w:t>
            </w:r>
          </w:p>
        </w:tc>
      </w:tr>
      <w:tr>
        <w:tc>
          <w:tcPr>
            <w:tcW w:w="1675" w:type="dxa"/>
          </w:tcPr>
          <w:p>
            <w:pPr>
              <w:pStyle w:val="0"/>
            </w:pPr>
            <w:r>
              <w:rPr>
                <w:sz w:val="20"/>
              </w:rPr>
              <w:t xml:space="preserve">Взаимодействие с объектами живой и неживой природы в естественной среде.</w:t>
            </w:r>
          </w:p>
        </w:tc>
        <w:tc>
          <w:tcPr>
            <w:tcW w:w="1699" w:type="dxa"/>
          </w:tcPr>
          <w:p>
            <w:pPr>
              <w:pStyle w:val="0"/>
            </w:pPr>
            <w:r>
              <w:rPr>
                <w:sz w:val="20"/>
              </w:rPr>
              <w:t xml:space="preserve">1. Животные</w:t>
            </w:r>
          </w:p>
          <w:p>
            <w:pPr>
              <w:pStyle w:val="0"/>
            </w:pPr>
            <w:r>
              <w:rPr>
                <w:sz w:val="20"/>
              </w:rPr>
              <w:t xml:space="preserve">Представления о диких, домашних животных ближайшего окружения.</w:t>
            </w:r>
          </w:p>
          <w:p>
            <w:pPr>
              <w:pStyle w:val="0"/>
            </w:pPr>
            <w:r>
              <w:rPr>
                <w:sz w:val="20"/>
              </w:rPr>
              <w:t xml:space="preserve">2. Растения</w:t>
            </w:r>
          </w:p>
          <w:p>
            <w:pPr>
              <w:pStyle w:val="0"/>
            </w:pPr>
            <w:r>
              <w:rPr>
                <w:sz w:val="20"/>
              </w:rPr>
              <w:t xml:space="preserve">Представления о деревьях, отдельных овощах, фруктах, ягодах.</w:t>
            </w:r>
          </w:p>
          <w:p>
            <w:pPr>
              <w:pStyle w:val="0"/>
            </w:pPr>
            <w:r>
              <w:rPr>
                <w:sz w:val="20"/>
              </w:rPr>
              <w:t xml:space="preserve">3. Явления природы</w:t>
            </w:r>
          </w:p>
          <w:p>
            <w:pPr>
              <w:pStyle w:val="0"/>
            </w:pPr>
            <w:r>
              <w:rPr>
                <w:sz w:val="20"/>
              </w:rPr>
              <w:t xml:space="preserve">Представления о непосредственно явлениях природы (осадки, ветер).</w:t>
            </w:r>
          </w:p>
          <w:p>
            <w:pPr>
              <w:pStyle w:val="0"/>
            </w:pPr>
            <w:r>
              <w:rPr>
                <w:sz w:val="20"/>
              </w:rPr>
              <w:t xml:space="preserve">4. Неживая природа</w:t>
            </w:r>
          </w:p>
          <w:p>
            <w:pPr>
              <w:pStyle w:val="0"/>
            </w:pPr>
            <w:r>
              <w:rPr>
                <w:sz w:val="20"/>
              </w:rPr>
              <w:t xml:space="preserve">Представления об объектах, с которыми можно действовать, использовать в игре (вода, песок).</w:t>
            </w:r>
          </w:p>
        </w:tc>
        <w:tc>
          <w:tcPr>
            <w:tcW w:w="1843" w:type="dxa"/>
          </w:tcPr>
          <w:p>
            <w:pPr>
              <w:pStyle w:val="0"/>
            </w:pPr>
            <w:r>
              <w:rPr>
                <w:sz w:val="20"/>
              </w:rPr>
              <w:t xml:space="preserve">1. Животные</w:t>
            </w:r>
          </w:p>
          <w:p>
            <w:pPr>
              <w:pStyle w:val="0"/>
            </w:pPr>
            <w:r>
              <w:rPr>
                <w:sz w:val="20"/>
              </w:rPr>
              <w:t xml:space="preserve">Представления о диких и домашних животных ближайшего окружения, </w:t>
            </w:r>
            <w:r>
              <w:rPr>
                <w:sz w:val="20"/>
                <w:i w:val="on"/>
              </w:rPr>
              <w:t xml:space="preserve">их детенышах</w:t>
            </w:r>
            <w:r>
              <w:rPr>
                <w:sz w:val="20"/>
              </w:rPr>
              <w:t xml:space="preserve">, </w:t>
            </w:r>
            <w:r>
              <w:rPr>
                <w:sz w:val="20"/>
                <w:i w:val="on"/>
              </w:rPr>
              <w:t xml:space="preserve">бережном отношении к ним.</w:t>
            </w:r>
          </w:p>
          <w:p>
            <w:pPr>
              <w:pStyle w:val="0"/>
            </w:pPr>
            <w:r>
              <w:rPr>
                <w:sz w:val="20"/>
              </w:rPr>
              <w:t xml:space="preserve">2. Растения</w:t>
            </w:r>
          </w:p>
          <w:p>
            <w:pPr>
              <w:pStyle w:val="0"/>
            </w:pPr>
            <w:r>
              <w:rPr>
                <w:sz w:val="20"/>
              </w:rPr>
              <w:t xml:space="preserve">Представления о деревьях, </w:t>
            </w:r>
            <w:r>
              <w:rPr>
                <w:sz w:val="20"/>
                <w:i w:val="on"/>
              </w:rPr>
              <w:t xml:space="preserve">кустарниках</w:t>
            </w:r>
            <w:r>
              <w:rPr>
                <w:sz w:val="20"/>
              </w:rPr>
              <w:t xml:space="preserve">, отдельных овощах, фруктах, ягодах ближайшего окружения.</w:t>
            </w:r>
          </w:p>
          <w:p>
            <w:pPr>
              <w:pStyle w:val="0"/>
            </w:pPr>
            <w:r>
              <w:rPr>
                <w:sz w:val="20"/>
              </w:rPr>
              <w:t xml:space="preserve">3. Явления природы</w:t>
            </w:r>
          </w:p>
          <w:p>
            <w:pPr>
              <w:pStyle w:val="0"/>
            </w:pPr>
            <w:r>
              <w:rPr>
                <w:sz w:val="20"/>
              </w:rPr>
              <w:t xml:space="preserve">Представления о наблюдаемых в разные сезоны года явлениях (осадки, ветер, </w:t>
            </w:r>
            <w:r>
              <w:rPr>
                <w:sz w:val="20"/>
                <w:i w:val="on"/>
              </w:rPr>
              <w:t xml:space="preserve">изменение температуры воздуха</w:t>
            </w:r>
            <w:r>
              <w:rPr>
                <w:sz w:val="20"/>
              </w:rPr>
              <w:t xml:space="preserve">).</w:t>
            </w:r>
          </w:p>
          <w:p>
            <w:pPr>
              <w:pStyle w:val="0"/>
            </w:pPr>
            <w:r>
              <w:rPr>
                <w:sz w:val="20"/>
              </w:rPr>
              <w:t xml:space="preserve">4. Неживая природа</w:t>
            </w:r>
          </w:p>
          <w:p>
            <w:pPr>
              <w:pStyle w:val="0"/>
            </w:pPr>
            <w:r>
              <w:rPr>
                <w:sz w:val="20"/>
              </w:rPr>
              <w:t xml:space="preserve">Представления об объектах, с которыми можно взаимодействовать, играть (вода, песок, </w:t>
            </w:r>
            <w:r>
              <w:rPr>
                <w:sz w:val="20"/>
                <w:i w:val="on"/>
              </w:rPr>
              <w:t xml:space="preserve">глина</w:t>
            </w:r>
            <w:r>
              <w:rPr>
                <w:sz w:val="20"/>
              </w:rPr>
              <w:t xml:space="preserve">, </w:t>
            </w:r>
            <w:r>
              <w:rPr>
                <w:sz w:val="20"/>
                <w:i w:val="on"/>
              </w:rPr>
              <w:t xml:space="preserve">камни</w:t>
            </w:r>
            <w:r>
              <w:rPr>
                <w:sz w:val="20"/>
              </w:rPr>
              <w:t xml:space="preserve">).</w:t>
            </w:r>
          </w:p>
        </w:tc>
        <w:tc>
          <w:tcPr>
            <w:tcW w:w="2438" w:type="dxa"/>
          </w:tcPr>
          <w:p>
            <w:pPr>
              <w:pStyle w:val="0"/>
            </w:pPr>
            <w:r>
              <w:rPr>
                <w:sz w:val="20"/>
              </w:rPr>
              <w:t xml:space="preserve">1. Животные</w:t>
            </w:r>
          </w:p>
          <w:p>
            <w:pPr>
              <w:pStyle w:val="0"/>
            </w:pPr>
            <w:r>
              <w:rPr>
                <w:sz w:val="20"/>
              </w:rPr>
              <w:t xml:space="preserve">Представления о диких и домашних животных ближайшего окружения. </w:t>
            </w:r>
            <w:r>
              <w:rPr>
                <w:sz w:val="20"/>
                <w:i w:val="on"/>
              </w:rPr>
              <w:t xml:space="preserve">Умение группировать животных их по существенным признакам</w:t>
            </w:r>
            <w:r>
              <w:rPr>
                <w:sz w:val="20"/>
              </w:rPr>
              <w:t xml:space="preserve"> (</w:t>
            </w:r>
            <w:r>
              <w:rPr>
                <w:sz w:val="20"/>
                <w:i w:val="on"/>
              </w:rPr>
              <w:t xml:space="preserve">птицы, звери, насекомые, рыбы).</w:t>
            </w:r>
          </w:p>
          <w:p>
            <w:pPr>
              <w:pStyle w:val="0"/>
            </w:pPr>
            <w:r>
              <w:rPr>
                <w:sz w:val="20"/>
              </w:rPr>
              <w:t xml:space="preserve">2. Растения</w:t>
            </w:r>
          </w:p>
          <w:p>
            <w:pPr>
              <w:pStyle w:val="0"/>
            </w:pPr>
            <w:r>
              <w:rPr>
                <w:sz w:val="20"/>
              </w:rPr>
              <w:t xml:space="preserve">Представления о хвойных и лиственных деревьях, кустарниках, овощных, плодовых, </w:t>
            </w:r>
            <w:r>
              <w:rPr>
                <w:sz w:val="20"/>
                <w:i w:val="on"/>
              </w:rPr>
              <w:t xml:space="preserve">цветковых растениях</w:t>
            </w:r>
            <w:r>
              <w:rPr>
                <w:sz w:val="20"/>
              </w:rPr>
              <w:t xml:space="preserve"> ближайшего окружения.</w:t>
            </w:r>
          </w:p>
          <w:p>
            <w:pPr>
              <w:pStyle w:val="0"/>
            </w:pPr>
            <w:r>
              <w:rPr>
                <w:sz w:val="20"/>
              </w:rPr>
              <w:t xml:space="preserve">3. Явления природы</w:t>
            </w:r>
          </w:p>
          <w:p>
            <w:pPr>
              <w:pStyle w:val="0"/>
            </w:pPr>
            <w:r>
              <w:rPr>
                <w:sz w:val="20"/>
                <w:i w:val="on"/>
              </w:rPr>
              <w:t xml:space="preserve">Представления об отдельных признаках смены времен года</w:t>
            </w:r>
            <w:r>
              <w:rPr>
                <w:sz w:val="20"/>
              </w:rPr>
              <w:t xml:space="preserve"> (осадки, изменения почвенного покрова); изменениях, происходящих в деятельности человека, жизни животных и растений.</w:t>
            </w:r>
          </w:p>
          <w:p>
            <w:pPr>
              <w:pStyle w:val="0"/>
            </w:pPr>
            <w:r>
              <w:rPr>
                <w:sz w:val="20"/>
              </w:rPr>
              <w:t xml:space="preserve">4. Неживая природа</w:t>
            </w:r>
          </w:p>
          <w:p>
            <w:pPr>
              <w:pStyle w:val="0"/>
            </w:pPr>
            <w:r>
              <w:rPr>
                <w:sz w:val="20"/>
              </w:rPr>
              <w:t xml:space="preserve">Представления о </w:t>
            </w:r>
            <w:r>
              <w:rPr>
                <w:sz w:val="20"/>
                <w:i w:val="on"/>
              </w:rPr>
              <w:t xml:space="preserve">свойствах песка глины, воды, камней.</w:t>
            </w:r>
          </w:p>
        </w:tc>
        <w:tc>
          <w:tcPr>
            <w:tcW w:w="2608" w:type="dxa"/>
          </w:tcPr>
          <w:p>
            <w:pPr>
              <w:pStyle w:val="0"/>
            </w:pPr>
            <w:r>
              <w:rPr>
                <w:sz w:val="20"/>
              </w:rPr>
              <w:t xml:space="preserve">1. Животные</w:t>
            </w:r>
          </w:p>
          <w:p>
            <w:pPr>
              <w:pStyle w:val="0"/>
            </w:pPr>
            <w:r>
              <w:rPr>
                <w:sz w:val="20"/>
              </w:rPr>
              <w:t xml:space="preserve">Представления о различных классах животных ближайшего окружения, </w:t>
            </w:r>
            <w:r>
              <w:rPr>
                <w:sz w:val="20"/>
                <w:i w:val="on"/>
              </w:rPr>
              <w:t xml:space="preserve">их потребностях,</w:t>
            </w:r>
            <w:r>
              <w:rPr>
                <w:sz w:val="20"/>
              </w:rPr>
              <w:t xml:space="preserve"> бережном отношении к ним. </w:t>
            </w:r>
            <w:r>
              <w:rPr>
                <w:sz w:val="20"/>
                <w:i w:val="on"/>
              </w:rPr>
              <w:t xml:space="preserve">Умение сравнивать и группировать их по различным признакам</w:t>
            </w:r>
            <w:r>
              <w:rPr>
                <w:sz w:val="20"/>
              </w:rPr>
              <w:t xml:space="preserve"> (дикие и домашние; рыбы, птицы, млекопитающие, насекомые, </w:t>
            </w:r>
            <w:r>
              <w:rPr>
                <w:sz w:val="20"/>
                <w:i w:val="on"/>
              </w:rPr>
              <w:t xml:space="preserve">земноводные, рептилии; перелетные и зимующие птицы).</w:t>
            </w:r>
          </w:p>
          <w:p>
            <w:pPr>
              <w:pStyle w:val="0"/>
            </w:pPr>
            <w:r>
              <w:rPr>
                <w:sz w:val="20"/>
              </w:rPr>
              <w:t xml:space="preserve">2. Растения и грибы</w:t>
            </w:r>
          </w:p>
          <w:p>
            <w:pPr>
              <w:pStyle w:val="0"/>
            </w:pPr>
            <w:r>
              <w:rPr>
                <w:sz w:val="20"/>
              </w:rPr>
              <w:t xml:space="preserve">Представления о хвойных и лиственных деревьях, кустарниках, </w:t>
            </w:r>
            <w:r>
              <w:rPr>
                <w:sz w:val="20"/>
                <w:i w:val="on"/>
              </w:rPr>
              <w:t xml:space="preserve">кустарничках,</w:t>
            </w:r>
            <w:r>
              <w:rPr>
                <w:sz w:val="20"/>
              </w:rPr>
              <w:t xml:space="preserve"> овощных, плодовых, цветковых растениях ближайшего окружения; </w:t>
            </w:r>
            <w:r>
              <w:rPr>
                <w:sz w:val="20"/>
                <w:i w:val="on"/>
              </w:rPr>
              <w:t xml:space="preserve">съедобных и несъедобных грибах</w:t>
            </w:r>
            <w:r>
              <w:rPr>
                <w:sz w:val="20"/>
              </w:rPr>
              <w:t xml:space="preserve">.</w:t>
            </w:r>
          </w:p>
          <w:p>
            <w:pPr>
              <w:pStyle w:val="0"/>
            </w:pPr>
            <w:r>
              <w:rPr>
                <w:sz w:val="20"/>
              </w:rPr>
              <w:t xml:space="preserve">3. Явления природы</w:t>
            </w:r>
          </w:p>
          <w:p>
            <w:pPr>
              <w:pStyle w:val="0"/>
            </w:pPr>
            <w:r>
              <w:rPr>
                <w:sz w:val="20"/>
              </w:rPr>
              <w:t xml:space="preserve">Представления о признаках смены времен года (изменения почвенного покрова, осадков, </w:t>
            </w:r>
            <w:r>
              <w:rPr>
                <w:sz w:val="20"/>
                <w:i w:val="on"/>
              </w:rPr>
              <w:t xml:space="preserve">состояния водоемов);</w:t>
            </w:r>
            <w:r>
              <w:rPr>
                <w:sz w:val="20"/>
              </w:rPr>
              <w:t xml:space="preserve"> изменениях в жизни человека, животных и растений; </w:t>
            </w:r>
            <w:r>
              <w:rPr>
                <w:sz w:val="20"/>
                <w:i w:val="on"/>
              </w:rPr>
              <w:t xml:space="preserve">некоторых атмосферных явлениях (гололед, град, ветер, радуга, гроза, закат, рассвет).</w:t>
            </w:r>
          </w:p>
          <w:p>
            <w:pPr>
              <w:pStyle w:val="0"/>
            </w:pPr>
            <w:r>
              <w:rPr>
                <w:sz w:val="20"/>
              </w:rPr>
              <w:t xml:space="preserve">4. Неживая природа</w:t>
            </w:r>
          </w:p>
          <w:p>
            <w:pPr>
              <w:pStyle w:val="0"/>
            </w:pPr>
            <w:r>
              <w:rPr>
                <w:sz w:val="20"/>
              </w:rPr>
              <w:t xml:space="preserve">Представления о свойствах песка, глины воды, </w:t>
            </w:r>
            <w:r>
              <w:rPr>
                <w:sz w:val="20"/>
                <w:i w:val="on"/>
              </w:rPr>
              <w:t xml:space="preserve">камней, природных материалов</w:t>
            </w:r>
            <w:r>
              <w:rPr>
                <w:sz w:val="20"/>
              </w:rPr>
              <w:t xml:space="preserve">.</w:t>
            </w:r>
          </w:p>
        </w:tc>
        <w:tc>
          <w:tcPr>
            <w:tcW w:w="2549" w:type="dxa"/>
          </w:tcPr>
          <w:p>
            <w:pPr>
              <w:pStyle w:val="0"/>
            </w:pPr>
            <w:r>
              <w:rPr>
                <w:sz w:val="20"/>
              </w:rPr>
              <w:t xml:space="preserve">1. Животные</w:t>
            </w:r>
          </w:p>
          <w:p>
            <w:pPr>
              <w:pStyle w:val="0"/>
            </w:pPr>
            <w:r>
              <w:rPr>
                <w:sz w:val="20"/>
              </w:rPr>
              <w:t xml:space="preserve">Представления о различных группах животных ближайшего окружении </w:t>
            </w:r>
            <w:r>
              <w:rPr>
                <w:sz w:val="20"/>
                <w:i w:val="on"/>
              </w:rPr>
              <w:t xml:space="preserve">и среде их обитания</w:t>
            </w:r>
            <w:r>
              <w:rPr>
                <w:sz w:val="20"/>
              </w:rPr>
              <w:t xml:space="preserve"> (водная, наземно-воздушная, почвенная); </w:t>
            </w:r>
            <w:r>
              <w:rPr>
                <w:sz w:val="20"/>
                <w:i w:val="on"/>
              </w:rPr>
              <w:t xml:space="preserve">особенностях внешнего вида и образа жизни, домашних и декоративных животных,</w:t>
            </w:r>
            <w:r>
              <w:rPr>
                <w:sz w:val="20"/>
              </w:rPr>
              <w:t xml:space="preserve"> их потребностях.</w:t>
            </w:r>
          </w:p>
          <w:p>
            <w:pPr>
              <w:pStyle w:val="0"/>
            </w:pPr>
            <w:r>
              <w:rPr>
                <w:sz w:val="20"/>
              </w:rPr>
              <w:t xml:space="preserve">2. Растения и грибы</w:t>
            </w:r>
          </w:p>
          <w:p>
            <w:pPr>
              <w:pStyle w:val="0"/>
            </w:pPr>
            <w:r>
              <w:rPr>
                <w:sz w:val="20"/>
              </w:rPr>
              <w:t xml:space="preserve">Представления о хвойных и лиственных деревьях, кустарниках, кустарничках, овощных, плодовых, цветковых растениях ближайшего окружения, </w:t>
            </w:r>
            <w:r>
              <w:rPr>
                <w:sz w:val="20"/>
                <w:i w:val="on"/>
              </w:rPr>
              <w:t xml:space="preserve">комнатных растениях и их потребностях</w:t>
            </w:r>
            <w:r>
              <w:rPr>
                <w:sz w:val="20"/>
              </w:rPr>
              <w:t xml:space="preserve">; съедобных и несъедобных грибах.</w:t>
            </w:r>
          </w:p>
          <w:p>
            <w:pPr>
              <w:pStyle w:val="0"/>
            </w:pPr>
            <w:r>
              <w:rPr>
                <w:sz w:val="20"/>
              </w:rPr>
              <w:t xml:space="preserve">3. Явления природы</w:t>
            </w:r>
          </w:p>
          <w:p>
            <w:pPr>
              <w:pStyle w:val="0"/>
            </w:pPr>
            <w:r>
              <w:rPr>
                <w:sz w:val="20"/>
              </w:rPr>
              <w:t xml:space="preserve">Представления о признаках смены времен года (изменения </w:t>
            </w:r>
            <w:r>
              <w:rPr>
                <w:sz w:val="20"/>
                <w:i w:val="on"/>
              </w:rPr>
              <w:t xml:space="preserve">температуры воздуха,</w:t>
            </w:r>
            <w:r>
              <w:rPr>
                <w:sz w:val="20"/>
              </w:rPr>
              <w:t xml:space="preserve"> почвенного покрова, осадков, состояния водоемов);</w:t>
            </w:r>
          </w:p>
          <w:p>
            <w:pPr>
              <w:pStyle w:val="0"/>
            </w:pPr>
            <w:r>
              <w:rPr>
                <w:sz w:val="20"/>
                <w:i w:val="on"/>
              </w:rPr>
              <w:t xml:space="preserve">сельскохозяйственной и другой деятельности человека в разные сезоны года, особенностях</w:t>
            </w:r>
            <w:r>
              <w:rPr>
                <w:sz w:val="20"/>
              </w:rPr>
              <w:t xml:space="preserve"> жизни животных и растений в разные сезоны года; атмосферных явлениях (радуга, гроза, закат, рассвет, </w:t>
            </w:r>
            <w:r>
              <w:rPr>
                <w:sz w:val="20"/>
                <w:i w:val="on"/>
              </w:rPr>
              <w:t xml:space="preserve">туман, роса, ветер, облачность и др.).</w:t>
            </w:r>
          </w:p>
          <w:p>
            <w:pPr>
              <w:pStyle w:val="0"/>
            </w:pPr>
            <w:r>
              <w:rPr>
                <w:sz w:val="20"/>
              </w:rPr>
              <w:t xml:space="preserve">4. Неживая природа</w:t>
            </w:r>
          </w:p>
          <w:p>
            <w:pPr>
              <w:pStyle w:val="0"/>
            </w:pPr>
            <w:r>
              <w:rPr>
                <w:sz w:val="20"/>
              </w:rPr>
              <w:t xml:space="preserve">Представления о неживой природе, </w:t>
            </w:r>
            <w:r>
              <w:rPr>
                <w:sz w:val="20"/>
                <w:i w:val="on"/>
              </w:rPr>
              <w:t xml:space="preserve">как среде обитания,</w:t>
            </w:r>
            <w:r>
              <w:rPr>
                <w:sz w:val="20"/>
              </w:rPr>
              <w:t xml:space="preserve"> свойствах песка, глины, воды, камней, минералов, </w:t>
            </w:r>
            <w:r>
              <w:rPr>
                <w:sz w:val="20"/>
                <w:i w:val="on"/>
              </w:rPr>
              <w:t xml:space="preserve">воздуха, их использование человеком.</w:t>
            </w:r>
          </w:p>
        </w:tc>
        <w:tc>
          <w:tcPr>
            <w:tcW w:w="2558" w:type="dxa"/>
          </w:tcPr>
          <w:p>
            <w:pPr>
              <w:pStyle w:val="0"/>
            </w:pPr>
            <w:r>
              <w:rPr>
                <w:sz w:val="20"/>
              </w:rPr>
              <w:t xml:space="preserve">1. Животные</w:t>
            </w:r>
          </w:p>
          <w:p>
            <w:pPr>
              <w:pStyle w:val="0"/>
            </w:pPr>
            <w:r>
              <w:rPr>
                <w:sz w:val="20"/>
              </w:rPr>
              <w:t xml:space="preserve">Представления о наиболее ярких представителях </w:t>
            </w:r>
            <w:r>
              <w:rPr>
                <w:sz w:val="20"/>
                <w:i w:val="on"/>
              </w:rPr>
              <w:t xml:space="preserve">разных природных зон, их особенностях, приспособление к среде обитания, рост и развитие, забота о потомстве.</w:t>
            </w:r>
          </w:p>
          <w:p>
            <w:pPr>
              <w:pStyle w:val="0"/>
            </w:pPr>
            <w:r>
              <w:rPr>
                <w:sz w:val="20"/>
              </w:rPr>
              <w:t xml:space="preserve">2. Растения и грибы</w:t>
            </w:r>
          </w:p>
          <w:p>
            <w:pPr>
              <w:pStyle w:val="0"/>
            </w:pPr>
            <w:r>
              <w:rPr>
                <w:sz w:val="20"/>
              </w:rPr>
              <w:t xml:space="preserve">Представления о деревьях, кустарниках, кустарничках, овощных, плодовых, </w:t>
            </w:r>
            <w:r>
              <w:rPr>
                <w:sz w:val="20"/>
                <w:i w:val="on"/>
              </w:rPr>
              <w:t xml:space="preserve">злаковых, лекарственных, декоративных,</w:t>
            </w:r>
            <w:r>
              <w:rPr>
                <w:sz w:val="20"/>
              </w:rPr>
              <w:t xml:space="preserve"> цветковых растениях </w:t>
            </w:r>
            <w:r>
              <w:rPr>
                <w:sz w:val="20"/>
                <w:i w:val="on"/>
              </w:rPr>
              <w:t xml:space="preserve">разных природных зон,</w:t>
            </w:r>
            <w:r>
              <w:rPr>
                <w:sz w:val="20"/>
              </w:rPr>
              <w:t xml:space="preserve"> комнатных растениях, </w:t>
            </w:r>
            <w:r>
              <w:rPr>
                <w:sz w:val="20"/>
                <w:i w:val="on"/>
              </w:rPr>
              <w:t xml:space="preserve">различающиеся по строению и уходу,</w:t>
            </w:r>
            <w:r>
              <w:rPr>
                <w:sz w:val="20"/>
              </w:rPr>
              <w:t xml:space="preserve"> их особенностях, росте и развитии, съедобных и несъедобных грибах</w:t>
            </w:r>
            <w:r>
              <w:rPr>
                <w:sz w:val="20"/>
                <w:i w:val="on"/>
              </w:rPr>
              <w:t xml:space="preserve">.</w:t>
            </w:r>
          </w:p>
          <w:p>
            <w:pPr>
              <w:pStyle w:val="0"/>
            </w:pPr>
            <w:r>
              <w:rPr>
                <w:sz w:val="20"/>
              </w:rPr>
              <w:t xml:space="preserve">3. Явления природы</w:t>
            </w:r>
          </w:p>
          <w:p>
            <w:pPr>
              <w:pStyle w:val="0"/>
            </w:pPr>
            <w:r>
              <w:rPr>
                <w:sz w:val="20"/>
                <w:i w:val="on"/>
              </w:rPr>
              <w:t xml:space="preserve">Представления о признаках смены времен года по месяцам</w:t>
            </w:r>
            <w:r>
              <w:rPr>
                <w:sz w:val="20"/>
              </w:rPr>
              <w:t xml:space="preserve"> (изменения температуры воздуха, </w:t>
            </w:r>
            <w:r>
              <w:rPr>
                <w:sz w:val="20"/>
                <w:i w:val="on"/>
              </w:rPr>
              <w:t xml:space="preserve">продолжительности дня</w:t>
            </w:r>
            <w:r>
              <w:rPr>
                <w:sz w:val="20"/>
              </w:rPr>
              <w:t xml:space="preserve">, почвенного покрова, осадков, состояния водоемов, жизни живых существ); разнообразных атмосферных явлениях (радуга, гроза, закат, рассвет</w:t>
            </w:r>
            <w:r>
              <w:rPr>
                <w:sz w:val="20"/>
                <w:i w:val="on"/>
              </w:rPr>
              <w:t xml:space="preserve">,</w:t>
            </w:r>
            <w:r>
              <w:rPr>
                <w:sz w:val="20"/>
              </w:rPr>
              <w:t xml:space="preserve"> туман, роса, </w:t>
            </w:r>
            <w:r>
              <w:rPr>
                <w:sz w:val="20"/>
                <w:i w:val="on"/>
              </w:rPr>
              <w:t xml:space="preserve">разная сила ветра, виды облаков, полнолуние, кометы и др.).</w:t>
            </w:r>
          </w:p>
          <w:p>
            <w:pPr>
              <w:pStyle w:val="0"/>
            </w:pPr>
            <w:r>
              <w:rPr>
                <w:sz w:val="20"/>
              </w:rPr>
              <w:t xml:space="preserve">4. Неживая природа</w:t>
            </w:r>
          </w:p>
          <w:p>
            <w:pPr>
              <w:pStyle w:val="0"/>
            </w:pPr>
            <w:r>
              <w:rPr>
                <w:sz w:val="20"/>
              </w:rPr>
              <w:t xml:space="preserve">Представления о неживой природе, как среде обитания живых существ, свойствах песка, глины, воды, воздуха камней, природных материалов, </w:t>
            </w:r>
            <w:r>
              <w:rPr>
                <w:sz w:val="20"/>
                <w:i w:val="on"/>
              </w:rPr>
              <w:t xml:space="preserve">ископаемых; водных ресурсах планеты,</w:t>
            </w:r>
            <w:r>
              <w:rPr>
                <w:sz w:val="20"/>
              </w:rPr>
              <w:t xml:space="preserve"> небесных телах (солнце, </w:t>
            </w:r>
            <w:r>
              <w:rPr>
                <w:sz w:val="20"/>
                <w:i w:val="on"/>
              </w:rPr>
              <w:t xml:space="preserve">луна</w:t>
            </w:r>
            <w:r>
              <w:rPr>
                <w:sz w:val="20"/>
              </w:rPr>
              <w:t xml:space="preserve">, звезды).</w:t>
            </w:r>
          </w:p>
          <w:p>
            <w:pPr>
              <w:pStyle w:val="0"/>
            </w:pPr>
            <w:r>
              <w:rPr>
                <w:sz w:val="20"/>
              </w:rPr>
              <w:t xml:space="preserve">5. </w:t>
            </w:r>
            <w:r>
              <w:rPr>
                <w:sz w:val="20"/>
                <w:i w:val="on"/>
              </w:rPr>
              <w:t xml:space="preserve">Человек и природа.</w:t>
            </w:r>
          </w:p>
          <w:p>
            <w:pPr>
              <w:pStyle w:val="0"/>
            </w:pPr>
            <w:r>
              <w:rPr>
                <w:sz w:val="20"/>
              </w:rPr>
              <w:t xml:space="preserve">Представления об использовании человеком живой и неживой природы, </w:t>
            </w:r>
            <w:r>
              <w:rPr>
                <w:sz w:val="20"/>
                <w:i w:val="on"/>
              </w:rPr>
              <w:t xml:space="preserve">природоохранной деятельности, профессиях, связанных с природой, ее изучением, охраной, выращиванием и разведением животных и растений.</w:t>
            </w:r>
          </w:p>
        </w:tc>
      </w:tr>
    </w:tbl>
    <w:p>
      <w:pPr>
        <w:pStyle w:val="0"/>
        <w:jc w:val="both"/>
      </w:pPr>
      <w:r>
        <w:rPr>
          <w:sz w:val="20"/>
        </w:rPr>
      </w:r>
    </w:p>
    <w:bookmarkStart w:id="914" w:name="P914"/>
    <w:bookmarkEnd w:id="914"/>
    <w:p>
      <w:pPr>
        <w:pStyle w:val="2"/>
        <w:outlineLvl w:val="2"/>
        <w:jc w:val="center"/>
      </w:pPr>
      <w:r>
        <w:rPr>
          <w:sz w:val="20"/>
          <w:i w:val="on"/>
        </w:rPr>
        <w:t xml:space="preserve">Таблица 3. Образовательная область "Речевое развитие"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75"/>
        <w:gridCol w:w="1699"/>
        <w:gridCol w:w="1843"/>
        <w:gridCol w:w="2438"/>
        <w:gridCol w:w="2608"/>
        <w:gridCol w:w="2549"/>
        <w:gridCol w:w="2558"/>
      </w:tblGrid>
      <w:tr>
        <w:tc>
          <w:tcPr>
            <w:tcW w:w="1675" w:type="dxa"/>
          </w:tcPr>
          <w:p>
            <w:pPr>
              <w:pStyle w:val="0"/>
              <w:jc w:val="center"/>
            </w:pPr>
            <w:r>
              <w:rPr>
                <w:sz w:val="20"/>
                <w:i w:val="on"/>
              </w:rPr>
              <w:t xml:space="preserve">От 2 мес. до 1 года</w:t>
            </w:r>
          </w:p>
        </w:tc>
        <w:tc>
          <w:tcPr>
            <w:tcW w:w="1699" w:type="dxa"/>
          </w:tcPr>
          <w:p>
            <w:pPr>
              <w:pStyle w:val="0"/>
              <w:jc w:val="center"/>
            </w:pPr>
            <w:r>
              <w:rPr>
                <w:sz w:val="20"/>
                <w:i w:val="on"/>
              </w:rPr>
              <w:t xml:space="preserve">От 1 года до 2 лет</w:t>
            </w:r>
          </w:p>
        </w:tc>
        <w:tc>
          <w:tcPr>
            <w:tcW w:w="1843" w:type="dxa"/>
          </w:tcPr>
          <w:p>
            <w:pPr>
              <w:pStyle w:val="0"/>
              <w:jc w:val="center"/>
            </w:pPr>
            <w:r>
              <w:rPr>
                <w:sz w:val="20"/>
                <w:i w:val="on"/>
              </w:rPr>
              <w:t xml:space="preserve">От 2 лет до 3 лет</w:t>
            </w:r>
          </w:p>
        </w:tc>
        <w:tc>
          <w:tcPr>
            <w:tcW w:w="2438" w:type="dxa"/>
          </w:tcPr>
          <w:p>
            <w:pPr>
              <w:pStyle w:val="0"/>
              <w:jc w:val="center"/>
            </w:pPr>
            <w:r>
              <w:rPr>
                <w:sz w:val="20"/>
                <w:i w:val="on"/>
              </w:rPr>
              <w:t xml:space="preserve">От 3 лет до 4 лет</w:t>
            </w:r>
          </w:p>
        </w:tc>
        <w:tc>
          <w:tcPr>
            <w:tcW w:w="2608" w:type="dxa"/>
          </w:tcPr>
          <w:p>
            <w:pPr>
              <w:pStyle w:val="0"/>
              <w:jc w:val="center"/>
            </w:pPr>
            <w:r>
              <w:rPr>
                <w:sz w:val="20"/>
                <w:i w:val="on"/>
              </w:rPr>
              <w:t xml:space="preserve">От 4 лет до 5 лет</w:t>
            </w:r>
          </w:p>
        </w:tc>
        <w:tc>
          <w:tcPr>
            <w:tcW w:w="2549" w:type="dxa"/>
          </w:tcPr>
          <w:p>
            <w:pPr>
              <w:pStyle w:val="0"/>
              <w:jc w:val="center"/>
            </w:pPr>
            <w:r>
              <w:rPr>
                <w:sz w:val="20"/>
                <w:i w:val="on"/>
              </w:rPr>
              <w:t xml:space="preserve">От 5 лет до 6 лет</w:t>
            </w:r>
          </w:p>
        </w:tc>
        <w:tc>
          <w:tcPr>
            <w:tcW w:w="2558" w:type="dxa"/>
          </w:tcPr>
          <w:p>
            <w:pPr>
              <w:pStyle w:val="0"/>
              <w:jc w:val="center"/>
            </w:pPr>
            <w:r>
              <w:rPr>
                <w:sz w:val="20"/>
                <w:i w:val="on"/>
              </w:rPr>
              <w:t xml:space="preserve">От 6 лет до 7 лет</w:t>
            </w:r>
          </w:p>
        </w:tc>
      </w:tr>
      <w:tr>
        <w:tc>
          <w:tcPr>
            <w:tcW w:w="1675" w:type="dxa"/>
          </w:tcPr>
          <w:p>
            <w:pPr>
              <w:pStyle w:val="0"/>
            </w:pPr>
            <w:r>
              <w:rPr>
                <w:sz w:val="20"/>
              </w:rPr>
              <w:t xml:space="preserve">Формирование словаря</w:t>
            </w:r>
          </w:p>
          <w:p>
            <w:pPr>
              <w:pStyle w:val="0"/>
            </w:pPr>
            <w:r>
              <w:rPr>
                <w:sz w:val="20"/>
              </w:rPr>
              <w:t xml:space="preserve">Переход от гуления, произнесения гласных, лепета к пониманию слов, фраз, закрепление простых слов из одинаковых слогов, обозначающих окружающие предметы.</w:t>
            </w:r>
          </w:p>
          <w:p>
            <w:pPr>
              <w:pStyle w:val="0"/>
            </w:pPr>
            <w:r>
              <w:rPr>
                <w:sz w:val="20"/>
              </w:rPr>
              <w:t xml:space="preserve">Закрепление умения откликаться на свое имя.</w:t>
            </w:r>
          </w:p>
        </w:tc>
        <w:tc>
          <w:tcPr>
            <w:tcW w:w="1699" w:type="dxa"/>
          </w:tcPr>
          <w:p>
            <w:pPr>
              <w:pStyle w:val="0"/>
            </w:pPr>
            <w:r>
              <w:rPr>
                <w:sz w:val="20"/>
              </w:rPr>
              <w:t xml:space="preserve">Формирование словаря</w:t>
            </w:r>
          </w:p>
          <w:p>
            <w:pPr>
              <w:pStyle w:val="0"/>
            </w:pPr>
            <w:r>
              <w:rPr>
                <w:sz w:val="20"/>
              </w:rPr>
              <w:t xml:space="preserve">Расширение запаса слов, обозначающих предметы ближайшего окружения, их признаки, действия, местоположение, умение отвечать на вопросы, употреблять местоимения, выражать и выполнять просьбы, повторять двухсложные слова, фразы из двух-трех слов.</w:t>
            </w:r>
          </w:p>
        </w:tc>
        <w:tc>
          <w:tcPr>
            <w:tcW w:w="1843" w:type="dxa"/>
          </w:tcPr>
          <w:p>
            <w:pPr>
              <w:pStyle w:val="0"/>
              <w:ind w:firstLine="283"/>
            </w:pPr>
            <w:r>
              <w:rPr>
                <w:sz w:val="20"/>
              </w:rPr>
              <w:t xml:space="preserve">1. Формирование словаря</w:t>
            </w:r>
          </w:p>
          <w:p>
            <w:pPr>
              <w:pStyle w:val="0"/>
              <w:ind w:firstLine="283"/>
            </w:pPr>
            <w:r>
              <w:rPr>
                <w:sz w:val="20"/>
              </w:rPr>
              <w:t xml:space="preserve">Понимание речи, нахождение предметов по признакам и местоположению;</w:t>
            </w:r>
          </w:p>
          <w:p>
            <w:pPr>
              <w:pStyle w:val="0"/>
            </w:pPr>
            <w:r>
              <w:rPr>
                <w:sz w:val="20"/>
                <w:i w:val="on"/>
              </w:rPr>
              <w:t xml:space="preserve">активизация словаря существительными, глаголами действия, прилагательными, наречиями, закрепление названий предметов и действий с ними.</w:t>
            </w:r>
          </w:p>
          <w:p>
            <w:pPr>
              <w:pStyle w:val="0"/>
              <w:ind w:firstLine="283"/>
            </w:pPr>
            <w:r>
              <w:rPr>
                <w:sz w:val="20"/>
                <w:i w:val="on"/>
              </w:rPr>
              <w:t xml:space="preserve">2.</w:t>
            </w:r>
            <w:r>
              <w:rPr>
                <w:sz w:val="20"/>
              </w:rPr>
              <w:t xml:space="preserve"> Звуковая культура речи</w:t>
            </w:r>
          </w:p>
          <w:p>
            <w:pPr>
              <w:pStyle w:val="0"/>
            </w:pPr>
            <w:r>
              <w:rPr>
                <w:sz w:val="20"/>
                <w:i w:val="on"/>
              </w:rPr>
              <w:t xml:space="preserve">Умение говорить внятно, выразительно, правильно произносить простые звуки; воспроизводить ритм слова; не пропуская слоги, использование вербальных и невербальных средств при выражении отношения к предмету разговора.</w:t>
            </w:r>
          </w:p>
          <w:p>
            <w:pPr>
              <w:pStyle w:val="0"/>
            </w:pPr>
            <w:r>
              <w:rPr>
                <w:sz w:val="20"/>
              </w:rPr>
              <w:t xml:space="preserve">3. Грамматический строй речи</w:t>
            </w:r>
          </w:p>
          <w:p>
            <w:pPr>
              <w:pStyle w:val="0"/>
            </w:pPr>
            <w:r>
              <w:rPr>
                <w:sz w:val="20"/>
                <w:i w:val="on"/>
              </w:rPr>
              <w:t xml:space="preserve">Использование грамматических категорий:</w:t>
            </w:r>
          </w:p>
          <w:p>
            <w:pPr>
              <w:pStyle w:val="0"/>
            </w:pPr>
            <w:r>
              <w:rPr>
                <w:sz w:val="20"/>
                <w:i w:val="on"/>
              </w:rPr>
              <w:t xml:space="preserve">окончаний существительных; уменьшительно-ласкательных суффиксов;</w:t>
            </w:r>
          </w:p>
          <w:p>
            <w:pPr>
              <w:pStyle w:val="0"/>
            </w:pPr>
            <w:r>
              <w:rPr>
                <w:sz w:val="20"/>
                <w:i w:val="on"/>
              </w:rPr>
              <w:t xml:space="preserve">умение выражать и мысли посредством трехчетырехсловных предложений.</w:t>
            </w:r>
          </w:p>
          <w:p>
            <w:pPr>
              <w:pStyle w:val="0"/>
            </w:pPr>
            <w:r>
              <w:rPr>
                <w:sz w:val="20"/>
              </w:rPr>
              <w:t xml:space="preserve">4. Связная речь</w:t>
            </w:r>
          </w:p>
          <w:p>
            <w:pPr>
              <w:pStyle w:val="0"/>
            </w:pPr>
            <w:r>
              <w:rPr>
                <w:sz w:val="20"/>
                <w:i w:val="on"/>
              </w:rPr>
              <w:t xml:space="preserve">Составление рассказа из нескольких предложений, умение включаться в речевое взаимодействие, понимать речь, выражать свои мысли, чувства, впечатления, отвечать на вопросы.</w:t>
            </w:r>
          </w:p>
          <w:p>
            <w:pPr>
              <w:pStyle w:val="0"/>
            </w:pPr>
            <w:r>
              <w:rPr>
                <w:sz w:val="20"/>
                <w:i w:val="on"/>
              </w:rPr>
              <w:t xml:space="preserve">6.</w:t>
            </w:r>
            <w:r>
              <w:rPr>
                <w:sz w:val="20"/>
              </w:rPr>
              <w:t xml:space="preserve"> Интерес к художественной литературе</w:t>
            </w:r>
          </w:p>
          <w:p>
            <w:pPr>
              <w:pStyle w:val="0"/>
            </w:pPr>
            <w:r>
              <w:rPr>
                <w:sz w:val="20"/>
                <w:i w:val="on"/>
              </w:rPr>
              <w:t xml:space="preserve">Восприятие детских фольклорных произведений, рассказов, четверостиший.</w:t>
            </w:r>
          </w:p>
        </w:tc>
        <w:tc>
          <w:tcPr>
            <w:tcW w:w="2438" w:type="dxa"/>
          </w:tcPr>
          <w:p>
            <w:pPr>
              <w:pStyle w:val="0"/>
            </w:pPr>
            <w:r>
              <w:rPr>
                <w:sz w:val="20"/>
              </w:rPr>
              <w:t xml:space="preserve">1. Формирование словаря</w:t>
            </w:r>
          </w:p>
          <w:p>
            <w:pPr>
              <w:pStyle w:val="0"/>
              <w:ind w:firstLine="283"/>
            </w:pPr>
            <w:r>
              <w:rPr>
                <w:sz w:val="20"/>
              </w:rPr>
              <w:t xml:space="preserve">Расширение запаса слов, обозначающих людей, предметы, объекты природы, их части, качества, действия с ними в соответствии с назначением, </w:t>
            </w:r>
            <w:r>
              <w:rPr>
                <w:sz w:val="20"/>
                <w:i w:val="on"/>
              </w:rPr>
              <w:t xml:space="preserve">понимание обобщающих слов</w:t>
            </w:r>
            <w:r>
              <w:rPr>
                <w:sz w:val="20"/>
              </w:rPr>
              <w:t xml:space="preserve">.</w:t>
            </w:r>
          </w:p>
          <w:p>
            <w:pPr>
              <w:pStyle w:val="0"/>
            </w:pPr>
            <w:r>
              <w:rPr>
                <w:sz w:val="20"/>
              </w:rPr>
              <w:t xml:space="preserve">2. Звуковая культура речи</w:t>
            </w:r>
          </w:p>
          <w:p>
            <w:pPr>
              <w:pStyle w:val="0"/>
              <w:ind w:firstLine="283"/>
            </w:pPr>
            <w:r>
              <w:rPr>
                <w:sz w:val="20"/>
              </w:rPr>
              <w:t xml:space="preserve">Развитие звуковой и интонационной культуры, </w:t>
            </w:r>
            <w:r>
              <w:rPr>
                <w:sz w:val="20"/>
                <w:i w:val="on"/>
              </w:rPr>
              <w:t xml:space="preserve">фонематического слуха, правильного дыхания,</w:t>
            </w:r>
            <w:r>
              <w:rPr>
                <w:sz w:val="20"/>
              </w:rPr>
              <w:t xml:space="preserve"> звукопроизношения, слухового внимания, моторики речевого аппарата;</w:t>
            </w:r>
          </w:p>
          <w:p>
            <w:pPr>
              <w:pStyle w:val="0"/>
            </w:pPr>
            <w:r>
              <w:rPr>
                <w:sz w:val="20"/>
                <w:i w:val="on"/>
              </w:rPr>
              <w:t xml:space="preserve">воспроизведение ритма стихотворения.</w:t>
            </w:r>
          </w:p>
          <w:p>
            <w:pPr>
              <w:pStyle w:val="0"/>
            </w:pPr>
            <w:r>
              <w:rPr>
                <w:sz w:val="20"/>
              </w:rPr>
              <w:t xml:space="preserve">3. Грамматический строй речи</w:t>
            </w:r>
          </w:p>
          <w:p>
            <w:pPr>
              <w:pStyle w:val="0"/>
            </w:pPr>
            <w:r>
              <w:rPr>
                <w:sz w:val="20"/>
              </w:rPr>
              <w:t xml:space="preserve">Употребление прилагательных и существительных в роде, падеже, употребление существительных с предлогами, слов в разном роде, числе и падеже, составление простых распространенных предложений, выстраивание сложных предложений, использование разных способов словообразования (в том числе приставочный), образование повелительной формы глаголов.</w:t>
            </w:r>
          </w:p>
          <w:p>
            <w:pPr>
              <w:pStyle w:val="0"/>
              <w:ind w:firstLine="283"/>
            </w:pPr>
            <w:r>
              <w:rPr>
                <w:sz w:val="20"/>
              </w:rPr>
              <w:t xml:space="preserve">4. Связная речь</w:t>
            </w:r>
          </w:p>
          <w:p>
            <w:pPr>
              <w:pStyle w:val="0"/>
            </w:pPr>
            <w:r>
              <w:rPr>
                <w:sz w:val="20"/>
              </w:rPr>
              <w:t xml:space="preserve">Составление рассказа из нескольких предложений, игровое общение со сверстниками, </w:t>
            </w:r>
            <w:r>
              <w:rPr>
                <w:sz w:val="20"/>
                <w:i w:val="on"/>
              </w:rPr>
              <w:t xml:space="preserve">использование основных форм речевого этикета,</w:t>
            </w:r>
            <w:r>
              <w:rPr>
                <w:sz w:val="20"/>
              </w:rPr>
              <w:t xml:space="preserve"> умение отвечать на вопросы и </w:t>
            </w:r>
            <w:r>
              <w:rPr>
                <w:sz w:val="20"/>
                <w:i w:val="on"/>
              </w:rPr>
              <w:t xml:space="preserve">задавать их, рассказывать о своих чувствах, желаниях впечатлениях</w:t>
            </w:r>
            <w:r>
              <w:rPr>
                <w:sz w:val="20"/>
              </w:rPr>
              <w:t xml:space="preserve">.</w:t>
            </w:r>
          </w:p>
          <w:p>
            <w:pPr>
              <w:pStyle w:val="0"/>
            </w:pPr>
            <w:r>
              <w:rPr>
                <w:sz w:val="20"/>
              </w:rPr>
              <w:t xml:space="preserve">5. Подготовка детей к обучению грамоте</w:t>
            </w:r>
          </w:p>
          <w:p>
            <w:pPr>
              <w:pStyle w:val="0"/>
            </w:pPr>
            <w:r>
              <w:rPr>
                <w:sz w:val="20"/>
              </w:rPr>
              <w:t xml:space="preserve">Формирование умения вслушиваться в звучание слова, закреплять в речи детей термины "слово", "звук" в практическом плане.</w:t>
            </w:r>
          </w:p>
          <w:p>
            <w:pPr>
              <w:pStyle w:val="0"/>
            </w:pPr>
            <w:r>
              <w:rPr>
                <w:sz w:val="20"/>
              </w:rPr>
              <w:t xml:space="preserve">6. Интерес к художественной литературе</w:t>
            </w:r>
          </w:p>
          <w:p>
            <w:pPr>
              <w:pStyle w:val="0"/>
              <w:ind w:firstLine="283"/>
            </w:pPr>
            <w:r>
              <w:rPr>
                <w:sz w:val="20"/>
              </w:rPr>
              <w:t xml:space="preserve">Восприятие жанров фольклора и художественной литературы, понимание </w:t>
            </w:r>
            <w:r>
              <w:rPr>
                <w:sz w:val="20"/>
                <w:i w:val="on"/>
              </w:rPr>
              <w:t xml:space="preserve">содержания, композиции текста,</w:t>
            </w:r>
            <w:r>
              <w:rPr>
                <w:sz w:val="20"/>
              </w:rPr>
              <w:t xml:space="preserve"> умение произносить потешки и стихотворения, ролевые диалоги, знакомые строчки и рифмы.</w:t>
            </w:r>
          </w:p>
        </w:tc>
        <w:tc>
          <w:tcPr>
            <w:tcW w:w="2608" w:type="dxa"/>
          </w:tcPr>
          <w:p>
            <w:pPr>
              <w:pStyle w:val="0"/>
            </w:pPr>
            <w:r>
              <w:rPr>
                <w:sz w:val="20"/>
              </w:rPr>
              <w:t xml:space="preserve">1. Формирование словаря</w:t>
            </w:r>
          </w:p>
          <w:p>
            <w:pPr>
              <w:pStyle w:val="0"/>
              <w:ind w:firstLine="283"/>
            </w:pPr>
            <w:r>
              <w:rPr>
                <w:sz w:val="20"/>
              </w:rPr>
              <w:t xml:space="preserve">Расширение запаса слов, обозначающих людей, профессии, предметы, материалы, объекты природы, их части, качества, свойства, действия, </w:t>
            </w:r>
            <w:r>
              <w:rPr>
                <w:sz w:val="20"/>
                <w:i w:val="on"/>
              </w:rPr>
              <w:t xml:space="preserve">родовые и видовые обобщения.</w:t>
            </w:r>
          </w:p>
          <w:p>
            <w:pPr>
              <w:pStyle w:val="0"/>
            </w:pPr>
            <w:r>
              <w:rPr>
                <w:sz w:val="20"/>
              </w:rPr>
              <w:t xml:space="preserve">2. Звуковая культура речи</w:t>
            </w:r>
          </w:p>
          <w:p>
            <w:pPr>
              <w:pStyle w:val="0"/>
              <w:ind w:firstLine="283"/>
            </w:pPr>
            <w:r>
              <w:rPr>
                <w:sz w:val="20"/>
              </w:rPr>
              <w:t xml:space="preserve">Правильное произношение звуков, воспроизведение фонетического и морфологического рисунка слова, говорить внятно, выразительно, в нормальном темпе, </w:t>
            </w:r>
            <w:r>
              <w:rPr>
                <w:sz w:val="20"/>
                <w:i w:val="on"/>
              </w:rPr>
              <w:t xml:space="preserve">регулировать интонацию, тембр, силу голоса и ритм речи</w:t>
            </w:r>
            <w:r>
              <w:rPr>
                <w:sz w:val="20"/>
              </w:rPr>
              <w:t xml:space="preserve">.</w:t>
            </w:r>
          </w:p>
          <w:p>
            <w:pPr>
              <w:pStyle w:val="0"/>
            </w:pPr>
            <w:r>
              <w:rPr>
                <w:sz w:val="20"/>
              </w:rPr>
              <w:t xml:space="preserve">3. Грамматический строй речи</w:t>
            </w:r>
          </w:p>
          <w:p>
            <w:pPr>
              <w:pStyle w:val="0"/>
            </w:pPr>
            <w:r>
              <w:rPr>
                <w:sz w:val="20"/>
              </w:rPr>
              <w:t xml:space="preserve">Использование полных, распространенных простых предложений с однородными членами, сложноподчиненных предложений; употребление суффиксов и приставок при словообразовании;</w:t>
            </w:r>
          </w:p>
          <w:p>
            <w:pPr>
              <w:pStyle w:val="0"/>
            </w:pPr>
            <w:r>
              <w:rPr>
                <w:sz w:val="20"/>
              </w:rPr>
              <w:t xml:space="preserve">использование правильных окончаний в речевом высказывании.</w:t>
            </w:r>
          </w:p>
          <w:p>
            <w:pPr>
              <w:pStyle w:val="0"/>
            </w:pPr>
            <w:r>
              <w:rPr>
                <w:sz w:val="20"/>
              </w:rPr>
              <w:t xml:space="preserve">4. Связная речь</w:t>
            </w:r>
          </w:p>
          <w:p>
            <w:pPr>
              <w:pStyle w:val="0"/>
            </w:pPr>
            <w:r>
              <w:rPr>
                <w:sz w:val="20"/>
              </w:rPr>
              <w:t xml:space="preserve">Составление описательных и повествовательных рассказов, пересказов, развитие речевого творчества, развитие умения задавать вопросы и развернуто отвечать, </w:t>
            </w:r>
            <w:r>
              <w:rPr>
                <w:sz w:val="20"/>
                <w:i w:val="on"/>
              </w:rPr>
              <w:t xml:space="preserve">использование разных типов реплик, участие в коллективном разговоре.</w:t>
            </w:r>
          </w:p>
          <w:p>
            <w:pPr>
              <w:pStyle w:val="0"/>
            </w:pPr>
            <w:r>
              <w:rPr>
                <w:sz w:val="20"/>
              </w:rPr>
              <w:t xml:space="preserve">5. Подготовка детей к обучению грамоте</w:t>
            </w:r>
          </w:p>
          <w:p>
            <w:pPr>
              <w:pStyle w:val="0"/>
            </w:pPr>
            <w:r>
              <w:rPr>
                <w:sz w:val="20"/>
              </w:rPr>
              <w:t xml:space="preserve">Закрепление умений понимать термины "слово", "звук", </w:t>
            </w:r>
            <w:r>
              <w:rPr>
                <w:sz w:val="20"/>
                <w:i w:val="on"/>
              </w:rPr>
              <w:t xml:space="preserve">уметь осуществлять звуковой анализ слов, произносить слова, узнавать слова на заданный звук.</w:t>
            </w:r>
          </w:p>
          <w:p>
            <w:pPr>
              <w:pStyle w:val="0"/>
            </w:pPr>
            <w:r>
              <w:rPr>
                <w:sz w:val="20"/>
              </w:rPr>
              <w:t xml:space="preserve">6. Интерес к художественной литературе</w:t>
            </w:r>
          </w:p>
          <w:p>
            <w:pPr>
              <w:pStyle w:val="0"/>
            </w:pPr>
            <w:r>
              <w:rPr>
                <w:sz w:val="20"/>
              </w:rPr>
              <w:t xml:space="preserve">Формирование представлений </w:t>
            </w:r>
            <w:r>
              <w:rPr>
                <w:sz w:val="20"/>
                <w:i w:val="on"/>
              </w:rPr>
              <w:t xml:space="preserve">об основных особенностях жанров литературных произведений;</w:t>
            </w:r>
            <w:r>
              <w:rPr>
                <w:sz w:val="20"/>
              </w:rPr>
              <w:t xml:space="preserve"> развитие способности воспринимать содержание и форму художественных произведений, формирование исполнительских умений.</w:t>
            </w:r>
          </w:p>
        </w:tc>
        <w:tc>
          <w:tcPr>
            <w:tcW w:w="2549" w:type="dxa"/>
          </w:tcPr>
          <w:p>
            <w:pPr>
              <w:pStyle w:val="0"/>
            </w:pPr>
            <w:r>
              <w:rPr>
                <w:sz w:val="20"/>
              </w:rPr>
              <w:t xml:space="preserve">1. Формирование словаря</w:t>
            </w:r>
          </w:p>
          <w:p>
            <w:pPr>
              <w:pStyle w:val="0"/>
              <w:ind w:firstLine="283"/>
            </w:pPr>
            <w:r>
              <w:rPr>
                <w:sz w:val="20"/>
              </w:rPr>
              <w:t xml:space="preserve">Расширение словаря за счет </w:t>
            </w:r>
            <w:r>
              <w:rPr>
                <w:sz w:val="20"/>
                <w:i w:val="on"/>
              </w:rPr>
              <w:t xml:space="preserve">представлений о явлениях социальной жизни, взаимоотношениях и характерах людей,</w:t>
            </w:r>
            <w:r>
              <w:rPr>
                <w:sz w:val="20"/>
              </w:rPr>
              <w:t xml:space="preserve"> профессиях, технике, трудовых действиях, </w:t>
            </w:r>
            <w:r>
              <w:rPr>
                <w:sz w:val="20"/>
                <w:i w:val="on"/>
              </w:rPr>
              <w:t xml:space="preserve">состояниях людей, социально-нравственных категориях, обобщающих словах;</w:t>
            </w:r>
            <w:r>
              <w:rPr>
                <w:sz w:val="20"/>
              </w:rPr>
              <w:t xml:space="preserve"> использование синонимов и антонимов.</w:t>
            </w:r>
          </w:p>
          <w:p>
            <w:pPr>
              <w:pStyle w:val="0"/>
            </w:pPr>
            <w:r>
              <w:rPr>
                <w:sz w:val="20"/>
              </w:rPr>
              <w:t xml:space="preserve">2. Звуковая культура речи</w:t>
            </w:r>
          </w:p>
          <w:p>
            <w:pPr>
              <w:pStyle w:val="0"/>
            </w:pPr>
            <w:r>
              <w:rPr>
                <w:sz w:val="20"/>
              </w:rPr>
              <w:t xml:space="preserve">Развитие интонационной культуры речи, фонематического слуха, </w:t>
            </w:r>
            <w:r>
              <w:rPr>
                <w:sz w:val="20"/>
                <w:i w:val="on"/>
              </w:rPr>
              <w:t xml:space="preserve">закрепление правильного произношения сонорных звуков, использование средств интонационной выразительности.</w:t>
            </w:r>
          </w:p>
          <w:p>
            <w:pPr>
              <w:pStyle w:val="0"/>
            </w:pPr>
            <w:r>
              <w:rPr>
                <w:sz w:val="20"/>
              </w:rPr>
              <w:t xml:space="preserve">3. Грамматический строй речи</w:t>
            </w:r>
          </w:p>
          <w:p>
            <w:pPr>
              <w:pStyle w:val="0"/>
              <w:ind w:firstLine="283"/>
            </w:pPr>
            <w:r>
              <w:rPr>
                <w:sz w:val="20"/>
                <w:i w:val="on"/>
              </w:rPr>
              <w:t xml:space="preserve">Использование несклоняемых существительных, слов, имеющих только множественное или единственное число, существительных множественного числа в родительном падеже, согласование существительных с числительными.</w:t>
            </w:r>
          </w:p>
          <w:p>
            <w:pPr>
              <w:pStyle w:val="0"/>
            </w:pPr>
            <w:r>
              <w:rPr>
                <w:sz w:val="20"/>
              </w:rPr>
              <w:t xml:space="preserve">4. Связная речь Составление рассказов, пересказов, умение использовать разные типы реплик, использование невербальных средств общения; </w:t>
            </w:r>
            <w:r>
              <w:rPr>
                <w:sz w:val="20"/>
                <w:i w:val="on"/>
              </w:rPr>
              <w:t xml:space="preserve">построение игровых диалогов, сочинение сюжетных рассказов, использование доказательной, выразительной речи, умение замечать и исправлять ошибки.</w:t>
            </w:r>
          </w:p>
          <w:p>
            <w:pPr>
              <w:pStyle w:val="0"/>
            </w:pPr>
            <w:r>
              <w:rPr>
                <w:sz w:val="20"/>
              </w:rPr>
              <w:t xml:space="preserve">5. Подготовка детей к обучению грамоте</w:t>
            </w:r>
          </w:p>
          <w:p>
            <w:pPr>
              <w:pStyle w:val="0"/>
            </w:pPr>
            <w:r>
              <w:rPr>
                <w:sz w:val="20"/>
                <w:i w:val="on"/>
              </w:rPr>
              <w:t xml:space="preserve">Ознакомление с терминами "слово", "звук", "буква", "предложение", "гласный звук" и "согласный звук";</w:t>
            </w:r>
            <w:r>
              <w:rPr>
                <w:sz w:val="20"/>
              </w:rPr>
              <w:t xml:space="preserve"> проведение звукового анализа слова, </w:t>
            </w:r>
            <w:r>
              <w:rPr>
                <w:sz w:val="20"/>
                <w:i w:val="on"/>
              </w:rPr>
              <w:t xml:space="preserve">определение твердости, мягкости согласных, составление предложения по модели; определение количества и последовательности слов в предложении, словесное ударение</w:t>
            </w:r>
          </w:p>
          <w:p>
            <w:pPr>
              <w:pStyle w:val="0"/>
            </w:pPr>
            <w:r>
              <w:rPr>
                <w:sz w:val="20"/>
              </w:rPr>
              <w:t xml:space="preserve">6. Интерес к художественной литературе</w:t>
            </w:r>
          </w:p>
          <w:p>
            <w:pPr>
              <w:pStyle w:val="0"/>
            </w:pPr>
            <w:r>
              <w:rPr>
                <w:sz w:val="20"/>
                <w:i w:val="on"/>
              </w:rPr>
              <w:t xml:space="preserve">Формирование интереса к произведениям познавательного характера, представлений о некоторых жанровых, композиционных, языковых особенностях произведений;</w:t>
            </w:r>
          </w:p>
          <w:p>
            <w:pPr>
              <w:pStyle w:val="0"/>
            </w:pPr>
            <w:r>
              <w:rPr>
                <w:sz w:val="20"/>
                <w:i w:val="on"/>
              </w:rPr>
              <w:t xml:space="preserve">формирование исполнительских умений,</w:t>
            </w:r>
            <w:r>
              <w:rPr>
                <w:sz w:val="20"/>
              </w:rPr>
              <w:t xml:space="preserve"> поддержка инициативы в выборе произведений.</w:t>
            </w:r>
          </w:p>
        </w:tc>
        <w:tc>
          <w:tcPr>
            <w:tcW w:w="2558" w:type="dxa"/>
          </w:tcPr>
          <w:p>
            <w:pPr>
              <w:pStyle w:val="0"/>
            </w:pPr>
            <w:r>
              <w:rPr>
                <w:sz w:val="20"/>
              </w:rPr>
              <w:t xml:space="preserve">1. Формирование словаря</w:t>
            </w:r>
          </w:p>
          <w:p>
            <w:pPr>
              <w:pStyle w:val="0"/>
            </w:pPr>
            <w:r>
              <w:rPr>
                <w:sz w:val="20"/>
              </w:rPr>
              <w:t xml:space="preserve">Подбор точных слов для выражения мысли; </w:t>
            </w:r>
            <w:r>
              <w:rPr>
                <w:sz w:val="20"/>
                <w:i w:val="on"/>
              </w:rPr>
              <w:t xml:space="preserve">использование в речи средств языковой выразительности:</w:t>
            </w:r>
            <w:r>
              <w:rPr>
                <w:sz w:val="20"/>
              </w:rPr>
              <w:t xml:space="preserve"> антонимов, синонимов, </w:t>
            </w:r>
            <w:r>
              <w:rPr>
                <w:sz w:val="20"/>
                <w:i w:val="on"/>
              </w:rPr>
              <w:t xml:space="preserve">многозначных слов, метафор, олицетворения.</w:t>
            </w:r>
          </w:p>
          <w:p>
            <w:pPr>
              <w:pStyle w:val="0"/>
            </w:pPr>
            <w:r>
              <w:rPr>
                <w:sz w:val="20"/>
              </w:rPr>
              <w:t xml:space="preserve">2. Звуковая культура речи</w:t>
            </w:r>
          </w:p>
          <w:p>
            <w:pPr>
              <w:pStyle w:val="0"/>
            </w:pPr>
            <w:r>
              <w:rPr>
                <w:sz w:val="20"/>
              </w:rPr>
              <w:t xml:space="preserve">Автоматизация и дифференциация сложных для произношения звуков речи; исправление имеющихся нарушений в звукопроизношении.</w:t>
            </w:r>
          </w:p>
          <w:p>
            <w:pPr>
              <w:pStyle w:val="0"/>
            </w:pPr>
            <w:r>
              <w:rPr>
                <w:sz w:val="20"/>
              </w:rPr>
              <w:t xml:space="preserve">3. Грамматический строй речи</w:t>
            </w:r>
          </w:p>
          <w:p>
            <w:pPr>
              <w:pStyle w:val="0"/>
              <w:ind w:firstLine="283"/>
            </w:pPr>
            <w:r>
              <w:rPr>
                <w:sz w:val="20"/>
              </w:rPr>
              <w:t xml:space="preserve">Образование сложных слов посредством слияния основ, </w:t>
            </w:r>
            <w:r>
              <w:rPr>
                <w:sz w:val="20"/>
                <w:i w:val="on"/>
              </w:rPr>
              <w:t xml:space="preserve">использование разных типов предложений,</w:t>
            </w:r>
            <w:r>
              <w:rPr>
                <w:sz w:val="20"/>
              </w:rPr>
              <w:t xml:space="preserve"> согласование существительных с другими частями речи, их образование с суффиксами, глаголов с приставками, сравнительной и превосходной степени прилагательных.</w:t>
            </w:r>
          </w:p>
          <w:p>
            <w:pPr>
              <w:pStyle w:val="0"/>
            </w:pPr>
            <w:r>
              <w:rPr>
                <w:sz w:val="20"/>
              </w:rPr>
              <w:t xml:space="preserve">4. Связная речь</w:t>
            </w:r>
          </w:p>
          <w:p>
            <w:pPr>
              <w:pStyle w:val="0"/>
            </w:pPr>
            <w:r>
              <w:rPr>
                <w:sz w:val="20"/>
              </w:rPr>
              <w:t xml:space="preserve">Составление разных типов рассказов, пересказов, </w:t>
            </w:r>
            <w:r>
              <w:rPr>
                <w:sz w:val="20"/>
                <w:i w:val="on"/>
              </w:rPr>
              <w:t xml:space="preserve">поддержание диалога, выбор этикетной формы в зависимости от ситуации</w:t>
            </w:r>
            <w:r>
              <w:rPr>
                <w:sz w:val="20"/>
              </w:rPr>
              <w:t xml:space="preserve"> общения, использование средств языковой выразительности, объяснительной, доказательной речи, рассуждений, умение осуществлять </w:t>
            </w:r>
            <w:r>
              <w:rPr>
                <w:sz w:val="20"/>
                <w:i w:val="on"/>
              </w:rPr>
              <w:t xml:space="preserve">речевое планирование</w:t>
            </w:r>
            <w:r>
              <w:rPr>
                <w:sz w:val="20"/>
              </w:rPr>
              <w:t xml:space="preserve">, замечать ошибки.</w:t>
            </w:r>
          </w:p>
          <w:p>
            <w:pPr>
              <w:pStyle w:val="0"/>
            </w:pPr>
            <w:r>
              <w:rPr>
                <w:sz w:val="20"/>
              </w:rPr>
              <w:t xml:space="preserve">5. Подготовка детей к обучению грамоте</w:t>
            </w:r>
          </w:p>
          <w:p>
            <w:pPr>
              <w:pStyle w:val="0"/>
            </w:pPr>
            <w:r>
              <w:rPr>
                <w:sz w:val="20"/>
              </w:rPr>
              <w:t xml:space="preserve">Осуществление звукового анализа слов, формирование умений интонационно выделять звуки в слове, определять их последовательность, </w:t>
            </w:r>
            <w:r>
              <w:rPr>
                <w:sz w:val="20"/>
                <w:i w:val="on"/>
              </w:rPr>
              <w:t xml:space="preserve">составлять предложения с заданным количеством слов;</w:t>
            </w:r>
            <w:r>
              <w:rPr>
                <w:sz w:val="20"/>
              </w:rPr>
              <w:t xml:space="preserve"> выделять ударение, определять количество и последовательность слов в предложении, чтение слогов.</w:t>
            </w:r>
          </w:p>
          <w:p>
            <w:pPr>
              <w:pStyle w:val="0"/>
            </w:pPr>
            <w:r>
              <w:rPr>
                <w:sz w:val="20"/>
              </w:rPr>
              <w:t xml:space="preserve">6. Интерес к художественной литературе</w:t>
            </w:r>
          </w:p>
          <w:p>
            <w:pPr>
              <w:pStyle w:val="0"/>
            </w:pPr>
            <w:r>
              <w:rPr>
                <w:sz w:val="20"/>
              </w:rPr>
              <w:t xml:space="preserve">Формирование отношение к книге как эстетическому объекту, интереса к познавательной и природоведческой литературе, жанрам, уточнение представлений о жанровых, композиционных и языковых особенностях жанров литературы;</w:t>
            </w:r>
          </w:p>
          <w:p>
            <w:pPr>
              <w:pStyle w:val="0"/>
            </w:pPr>
            <w:r>
              <w:rPr>
                <w:sz w:val="20"/>
                <w:i w:val="on"/>
              </w:rPr>
              <w:t xml:space="preserve">развитие образности речи и словесного творчества,</w:t>
            </w:r>
            <w:r>
              <w:rPr>
                <w:sz w:val="20"/>
              </w:rPr>
              <w:t xml:space="preserve"> поддерживать избирательные интересы.</w:t>
            </w:r>
          </w:p>
        </w:tc>
      </w:tr>
    </w:tbl>
    <w:p>
      <w:pPr>
        <w:pStyle w:val="0"/>
        <w:jc w:val="both"/>
      </w:pPr>
      <w:r>
        <w:rPr>
          <w:sz w:val="20"/>
        </w:rPr>
      </w:r>
    </w:p>
    <w:bookmarkStart w:id="993" w:name="P993"/>
    <w:bookmarkEnd w:id="993"/>
    <w:p>
      <w:pPr>
        <w:pStyle w:val="2"/>
        <w:outlineLvl w:val="2"/>
        <w:jc w:val="center"/>
      </w:pPr>
      <w:r>
        <w:rPr>
          <w:sz w:val="20"/>
          <w:i w:val="on"/>
        </w:rPr>
        <w:t xml:space="preserve">Таблица 4. Образовательная область</w:t>
      </w:r>
    </w:p>
    <w:p>
      <w:pPr>
        <w:pStyle w:val="2"/>
        <w:jc w:val="center"/>
      </w:pPr>
      <w:r>
        <w:rPr>
          <w:sz w:val="20"/>
          <w:i w:val="on"/>
        </w:rPr>
        <w:t xml:space="preserve">"Художественно-эстетическое развитие"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75"/>
        <w:gridCol w:w="1699"/>
        <w:gridCol w:w="1843"/>
        <w:gridCol w:w="2438"/>
        <w:gridCol w:w="2608"/>
        <w:gridCol w:w="2549"/>
        <w:gridCol w:w="2558"/>
      </w:tblGrid>
      <w:tr>
        <w:tc>
          <w:tcPr>
            <w:tcW w:w="1675" w:type="dxa"/>
          </w:tcPr>
          <w:p>
            <w:pPr>
              <w:pStyle w:val="0"/>
              <w:jc w:val="center"/>
            </w:pPr>
            <w:r>
              <w:rPr>
                <w:sz w:val="20"/>
                <w:i w:val="on"/>
              </w:rPr>
              <w:t xml:space="preserve">От 2 мес. до 1 года</w:t>
            </w:r>
          </w:p>
        </w:tc>
        <w:tc>
          <w:tcPr>
            <w:tcW w:w="1699" w:type="dxa"/>
          </w:tcPr>
          <w:p>
            <w:pPr>
              <w:pStyle w:val="0"/>
              <w:jc w:val="center"/>
            </w:pPr>
            <w:r>
              <w:rPr>
                <w:sz w:val="20"/>
                <w:i w:val="on"/>
              </w:rPr>
              <w:t xml:space="preserve">От 1 года до 2 лет</w:t>
            </w:r>
          </w:p>
        </w:tc>
        <w:tc>
          <w:tcPr>
            <w:tcW w:w="1843" w:type="dxa"/>
          </w:tcPr>
          <w:p>
            <w:pPr>
              <w:pStyle w:val="0"/>
              <w:jc w:val="center"/>
            </w:pPr>
            <w:r>
              <w:rPr>
                <w:sz w:val="20"/>
                <w:i w:val="on"/>
              </w:rPr>
              <w:t xml:space="preserve">От 2 лет до 3 лет</w:t>
            </w:r>
          </w:p>
        </w:tc>
        <w:tc>
          <w:tcPr>
            <w:tcW w:w="2438" w:type="dxa"/>
          </w:tcPr>
          <w:p>
            <w:pPr>
              <w:pStyle w:val="0"/>
              <w:jc w:val="center"/>
            </w:pPr>
            <w:r>
              <w:rPr>
                <w:sz w:val="20"/>
                <w:i w:val="on"/>
              </w:rPr>
              <w:t xml:space="preserve">От 3 лет до 4 лет</w:t>
            </w:r>
          </w:p>
        </w:tc>
        <w:tc>
          <w:tcPr>
            <w:tcW w:w="2608" w:type="dxa"/>
          </w:tcPr>
          <w:p>
            <w:pPr>
              <w:pStyle w:val="0"/>
              <w:jc w:val="center"/>
            </w:pPr>
            <w:r>
              <w:rPr>
                <w:sz w:val="20"/>
                <w:i w:val="on"/>
              </w:rPr>
              <w:t xml:space="preserve">От 4 лет до 5 лет</w:t>
            </w:r>
          </w:p>
        </w:tc>
        <w:tc>
          <w:tcPr>
            <w:tcW w:w="2549" w:type="dxa"/>
          </w:tcPr>
          <w:p>
            <w:pPr>
              <w:pStyle w:val="0"/>
              <w:jc w:val="center"/>
            </w:pPr>
            <w:r>
              <w:rPr>
                <w:sz w:val="20"/>
                <w:i w:val="on"/>
              </w:rPr>
              <w:t xml:space="preserve">От 5 лет до 6 лет</w:t>
            </w:r>
          </w:p>
        </w:tc>
        <w:tc>
          <w:tcPr>
            <w:tcW w:w="2558" w:type="dxa"/>
          </w:tcPr>
          <w:p>
            <w:pPr>
              <w:pStyle w:val="0"/>
              <w:jc w:val="center"/>
            </w:pPr>
            <w:r>
              <w:rPr>
                <w:sz w:val="20"/>
                <w:i w:val="on"/>
              </w:rPr>
              <w:t xml:space="preserve">От 6 лет до 7 лет</w:t>
            </w:r>
          </w:p>
        </w:tc>
      </w:tr>
      <w:tr>
        <w:tc>
          <w:tcPr>
            <w:gridSpan w:val="7"/>
            <w:tcW w:w="15370" w:type="dxa"/>
          </w:tcPr>
          <w:p>
            <w:pPr>
              <w:pStyle w:val="0"/>
              <w:outlineLvl w:val="3"/>
              <w:jc w:val="center"/>
            </w:pPr>
            <w:r>
              <w:rPr>
                <w:sz w:val="20"/>
              </w:rPr>
              <w:t xml:space="preserve">Содержание подраздела "Приобщение к искусству"</w:t>
            </w:r>
          </w:p>
        </w:tc>
      </w:tr>
      <w:tr>
        <w:tc>
          <w:tcPr>
            <w:tcW w:w="1675" w:type="dxa"/>
          </w:tcPr>
          <w:p>
            <w:pPr>
              <w:pStyle w:val="0"/>
            </w:pPr>
            <w:r>
              <w:rPr>
                <w:sz w:val="20"/>
              </w:rPr>
            </w:r>
          </w:p>
        </w:tc>
        <w:tc>
          <w:tcPr>
            <w:tcW w:w="1699" w:type="dxa"/>
          </w:tcPr>
          <w:p>
            <w:pPr>
              <w:pStyle w:val="0"/>
            </w:pPr>
            <w:r>
              <w:rPr>
                <w:sz w:val="20"/>
              </w:rPr>
            </w:r>
          </w:p>
        </w:tc>
        <w:tc>
          <w:tcPr>
            <w:tcW w:w="1843" w:type="dxa"/>
          </w:tcPr>
          <w:p>
            <w:pPr>
              <w:pStyle w:val="0"/>
            </w:pPr>
            <w:r>
              <w:rPr>
                <w:sz w:val="20"/>
              </w:rPr>
              <w:t xml:space="preserve">Воспитание интереса к природе и отражению представлений о ней в доступной изобразительной и музыкальной деятельности, эмоциональной отзывчивость на произведения музыкального и изобразительного искусства; ознакомление с народными игрушками.</w:t>
            </w:r>
          </w:p>
        </w:tc>
        <w:tc>
          <w:tcPr>
            <w:tcW w:w="2438" w:type="dxa"/>
          </w:tcPr>
          <w:p>
            <w:pPr>
              <w:pStyle w:val="0"/>
            </w:pPr>
            <w:r>
              <w:rPr>
                <w:sz w:val="20"/>
              </w:rPr>
              <w:t xml:space="preserve">Восприятие произведений искусства, </w:t>
            </w:r>
            <w:r>
              <w:rPr>
                <w:sz w:val="20"/>
                <w:i w:val="on"/>
              </w:rPr>
              <w:t xml:space="preserve">отражение полученных впечатлений в продуктивных видах деятельности;</w:t>
            </w:r>
          </w:p>
          <w:p>
            <w:pPr>
              <w:pStyle w:val="0"/>
            </w:pPr>
            <w:r>
              <w:rPr>
                <w:sz w:val="20"/>
                <w:i w:val="on"/>
              </w:rPr>
              <w:t xml:space="preserve">ознакомление с элементарными средствами выразительности в разных видах искусства,</w:t>
            </w:r>
            <w:r>
              <w:rPr>
                <w:sz w:val="20"/>
              </w:rPr>
              <w:t xml:space="preserve"> посещение кукольного театра, выставок.</w:t>
            </w:r>
          </w:p>
        </w:tc>
        <w:tc>
          <w:tcPr>
            <w:tcW w:w="2608" w:type="dxa"/>
          </w:tcPr>
          <w:p>
            <w:pPr>
              <w:pStyle w:val="0"/>
            </w:pPr>
            <w:r>
              <w:rPr>
                <w:sz w:val="20"/>
              </w:rPr>
              <w:t xml:space="preserve">Формирование интереса к искусству, представлений об объектах и явления природы в художественных образах, о </w:t>
            </w:r>
            <w:r>
              <w:rPr>
                <w:sz w:val="20"/>
                <w:i w:val="on"/>
              </w:rPr>
              <w:t xml:space="preserve">жанрах и видах искусства, творческими профессиями,</w:t>
            </w:r>
            <w:r>
              <w:rPr>
                <w:sz w:val="20"/>
              </w:rPr>
              <w:t xml:space="preserve"> средствах выразительности, </w:t>
            </w:r>
            <w:r>
              <w:rPr>
                <w:sz w:val="20"/>
                <w:i w:val="on"/>
              </w:rPr>
              <w:t xml:space="preserve">скульптуре, архитектуре, литературе, музыке, способах создания архитектурных сооружений, о разных видах театров, музеях, библиотеке.</w:t>
            </w:r>
          </w:p>
        </w:tc>
        <w:tc>
          <w:tcPr>
            <w:tcW w:w="2549" w:type="dxa"/>
          </w:tcPr>
          <w:p>
            <w:pPr>
              <w:pStyle w:val="0"/>
            </w:pPr>
            <w:r>
              <w:rPr>
                <w:sz w:val="20"/>
              </w:rPr>
              <w:t xml:space="preserve">Формирование интереса к музыке, живописи, народному искусству представлений о видах и жанрах искусства, средствах выразительности, </w:t>
            </w:r>
            <w:r>
              <w:rPr>
                <w:sz w:val="20"/>
                <w:i w:val="on"/>
              </w:rPr>
              <w:t xml:space="preserve">творчестве композиторов, назначении архитектурных сооружений и особенностей их декора,</w:t>
            </w:r>
            <w:r>
              <w:rPr>
                <w:sz w:val="20"/>
              </w:rPr>
              <w:t xml:space="preserve"> устройстве театра, музея, цирка, библиотеки, профессиями с ними связанными.</w:t>
            </w:r>
          </w:p>
        </w:tc>
        <w:tc>
          <w:tcPr>
            <w:tcW w:w="2558" w:type="dxa"/>
          </w:tcPr>
          <w:p>
            <w:pPr>
              <w:pStyle w:val="0"/>
            </w:pPr>
            <w:r>
              <w:rPr>
                <w:sz w:val="20"/>
              </w:rPr>
              <w:t xml:space="preserve">Развитие умения </w:t>
            </w:r>
            <w:r>
              <w:rPr>
                <w:sz w:val="20"/>
                <w:i w:val="on"/>
              </w:rPr>
              <w:t xml:space="preserve">самостоятельно создавать художественные образы в разных видах деятельности,</w:t>
            </w:r>
            <w:r>
              <w:rPr>
                <w:sz w:val="20"/>
              </w:rPr>
              <w:t xml:space="preserve"> ознакомление с историей, видами, и жанрами искусства, средствами выразительности;</w:t>
            </w:r>
          </w:p>
          <w:p>
            <w:pPr>
              <w:pStyle w:val="0"/>
            </w:pPr>
            <w:r>
              <w:rPr>
                <w:sz w:val="20"/>
              </w:rPr>
              <w:t xml:space="preserve">формирование представлений </w:t>
            </w:r>
            <w:r>
              <w:rPr>
                <w:sz w:val="20"/>
                <w:i w:val="on"/>
              </w:rPr>
              <w:t xml:space="preserve">о скульптуре малых форм, многообразии народного и декоративно-прикладного профессионального искусства, промыслах России;</w:t>
            </w:r>
          </w:p>
          <w:p>
            <w:pPr>
              <w:pStyle w:val="0"/>
            </w:pPr>
            <w:r>
              <w:rPr>
                <w:sz w:val="20"/>
                <w:i w:val="on"/>
              </w:rPr>
              <w:t xml:space="preserve">специфике некоторых архитектурных сооружений, храмовой архитектуре,</w:t>
            </w:r>
            <w:r>
              <w:rPr>
                <w:sz w:val="20"/>
              </w:rPr>
              <w:t xml:space="preserve"> устройстве </w:t>
            </w:r>
            <w:r>
              <w:rPr>
                <w:sz w:val="20"/>
                <w:i w:val="on"/>
              </w:rPr>
              <w:t xml:space="preserve">и работе театра,</w:t>
            </w:r>
            <w:r>
              <w:rPr>
                <w:sz w:val="20"/>
              </w:rPr>
              <w:t xml:space="preserve"> музея, библиотеки, </w:t>
            </w:r>
            <w:r>
              <w:rPr>
                <w:sz w:val="20"/>
                <w:i w:val="on"/>
              </w:rPr>
              <w:t xml:space="preserve">выставочного зала, кинотеатра</w:t>
            </w:r>
            <w:r>
              <w:rPr>
                <w:sz w:val="20"/>
              </w:rPr>
              <w:t xml:space="preserve">, </w:t>
            </w:r>
            <w:r>
              <w:rPr>
                <w:sz w:val="20"/>
                <w:i w:val="on"/>
              </w:rPr>
              <w:t xml:space="preserve">профессиях.</w:t>
            </w:r>
          </w:p>
        </w:tc>
      </w:tr>
      <w:tr>
        <w:tc>
          <w:tcPr>
            <w:gridSpan w:val="7"/>
            <w:tcW w:w="15370" w:type="dxa"/>
          </w:tcPr>
          <w:p>
            <w:pPr>
              <w:pStyle w:val="0"/>
              <w:outlineLvl w:val="3"/>
              <w:jc w:val="center"/>
            </w:pPr>
            <w:r>
              <w:rPr>
                <w:sz w:val="20"/>
              </w:rPr>
              <w:t xml:space="preserve">Содержание подразделов "Изобразительная деятельность" и "Конструктивная деятельность"</w:t>
            </w:r>
          </w:p>
        </w:tc>
      </w:tr>
      <w:tr>
        <w:tc>
          <w:tcPr>
            <w:tcW w:w="1675" w:type="dxa"/>
          </w:tcPr>
          <w:p>
            <w:pPr>
              <w:pStyle w:val="0"/>
            </w:pPr>
            <w:r>
              <w:rPr>
                <w:sz w:val="20"/>
              </w:rPr>
            </w:r>
          </w:p>
        </w:tc>
        <w:tc>
          <w:tcPr>
            <w:tcW w:w="1699" w:type="dxa"/>
          </w:tcPr>
          <w:p>
            <w:pPr>
              <w:pStyle w:val="0"/>
            </w:pPr>
            <w:r>
              <w:rPr>
                <w:sz w:val="20"/>
              </w:rPr>
            </w:r>
          </w:p>
        </w:tc>
        <w:tc>
          <w:tcPr>
            <w:tcW w:w="1843" w:type="dxa"/>
          </w:tcPr>
          <w:p>
            <w:pPr>
              <w:pStyle w:val="0"/>
            </w:pPr>
            <w:r>
              <w:rPr>
                <w:sz w:val="20"/>
              </w:rPr>
              <w:t xml:space="preserve">1. Рисование Изображение штрихов, линий, их пересечений, рисование округлой формы, дополнение нарисованного изображения.</w:t>
            </w:r>
          </w:p>
          <w:p>
            <w:pPr>
              <w:pStyle w:val="0"/>
            </w:pPr>
            <w:r>
              <w:rPr>
                <w:sz w:val="20"/>
              </w:rPr>
              <w:t xml:space="preserve">2. Лепка</w:t>
            </w:r>
          </w:p>
          <w:p>
            <w:pPr>
              <w:pStyle w:val="0"/>
            </w:pPr>
            <w:r>
              <w:rPr>
                <w:sz w:val="20"/>
              </w:rPr>
              <w:t xml:space="preserve">Освоение простых технических приемов (раскатывание, прямыми, круговыми движениями, соединение двух частей поделки и ее концов, сплющивание).</w:t>
            </w:r>
          </w:p>
          <w:p>
            <w:pPr>
              <w:pStyle w:val="0"/>
            </w:pPr>
            <w:r>
              <w:rPr>
                <w:sz w:val="20"/>
              </w:rPr>
              <w:t xml:space="preserve">3. Конструктивная деятельность</w:t>
            </w:r>
          </w:p>
          <w:p>
            <w:pPr>
              <w:pStyle w:val="0"/>
            </w:pPr>
            <w:r>
              <w:rPr>
                <w:sz w:val="20"/>
              </w:rPr>
              <w:t xml:space="preserve">Расположение деталей на плоскости, овладение способами постройки из природного материала, по образцу, в соответствии с масштабом игрушки и его обыгрывание.</w:t>
            </w:r>
          </w:p>
        </w:tc>
        <w:tc>
          <w:tcPr>
            <w:tcW w:w="2438" w:type="dxa"/>
          </w:tcPr>
          <w:p>
            <w:pPr>
              <w:pStyle w:val="0"/>
            </w:pPr>
            <w:r>
              <w:rPr>
                <w:sz w:val="20"/>
              </w:rPr>
              <w:t xml:space="preserve">1. Рисование</w:t>
            </w:r>
          </w:p>
          <w:p>
            <w:pPr>
              <w:pStyle w:val="0"/>
            </w:pPr>
            <w:r>
              <w:rPr>
                <w:sz w:val="20"/>
              </w:rPr>
              <w:t xml:space="preserve">Учить правильно держать карандаш, </w:t>
            </w:r>
            <w:r>
              <w:rPr>
                <w:sz w:val="20"/>
                <w:i w:val="on"/>
              </w:rPr>
              <w:t xml:space="preserve">пользоваться кистью и красками, наносить ритмично линии, штрихи, пятна, мазки,</w:t>
            </w:r>
            <w:r>
              <w:rPr>
                <w:sz w:val="20"/>
              </w:rPr>
              <w:t xml:space="preserve"> прямые линии, в разных направлениях, перекрещивать, </w:t>
            </w:r>
            <w:r>
              <w:rPr>
                <w:sz w:val="20"/>
                <w:i w:val="on"/>
              </w:rPr>
              <w:t xml:space="preserve">создавать композиции из предметов разной формы, повторяя изображение одного или разных предметов</w:t>
            </w:r>
            <w:r>
              <w:rPr>
                <w:sz w:val="20"/>
              </w:rPr>
              <w:t xml:space="preserve"> на всем листе.</w:t>
            </w:r>
          </w:p>
          <w:p>
            <w:pPr>
              <w:pStyle w:val="0"/>
            </w:pPr>
            <w:r>
              <w:rPr>
                <w:sz w:val="20"/>
              </w:rPr>
              <w:t xml:space="preserve">2. Лепка</w:t>
            </w:r>
          </w:p>
          <w:p>
            <w:pPr>
              <w:pStyle w:val="0"/>
            </w:pPr>
            <w:r>
              <w:rPr>
                <w:sz w:val="20"/>
              </w:rPr>
              <w:t xml:space="preserve">Представления о свойствах материалов для лепки и способах лепки, соединение 23 частей, прижиманием, приемы сплющивание сминание.</w:t>
            </w:r>
          </w:p>
          <w:p>
            <w:pPr>
              <w:pStyle w:val="0"/>
            </w:pPr>
            <w:r>
              <w:rPr>
                <w:sz w:val="20"/>
              </w:rPr>
              <w:t xml:space="preserve">3. Аппликация</w:t>
            </w:r>
          </w:p>
          <w:p>
            <w:pPr>
              <w:pStyle w:val="0"/>
            </w:pPr>
            <w:r>
              <w:rPr>
                <w:sz w:val="20"/>
                <w:i w:val="on"/>
              </w:rPr>
              <w:t xml:space="preserve">Выкладывание последовательно готовых деталей разной формы, величины, цвета, составляя изображение из геометрических форм и природных материалов, повторяя, чередуя их по форме и цвету.</w:t>
            </w:r>
          </w:p>
          <w:p>
            <w:pPr>
              <w:pStyle w:val="0"/>
            </w:pPr>
            <w:r>
              <w:rPr>
                <w:sz w:val="20"/>
              </w:rPr>
              <w:t xml:space="preserve">4. Народное декоративно-прикладное искусство</w:t>
            </w:r>
          </w:p>
          <w:p>
            <w:pPr>
              <w:pStyle w:val="0"/>
            </w:pPr>
            <w:r>
              <w:rPr>
                <w:sz w:val="20"/>
                <w:i w:val="on"/>
              </w:rPr>
              <w:t xml:space="preserve">Украшение дымковскими узорами силуэтов игрушек, вырезанных педагогом и разных предметов.</w:t>
            </w:r>
          </w:p>
          <w:p>
            <w:pPr>
              <w:pStyle w:val="0"/>
            </w:pPr>
            <w:r>
              <w:rPr>
                <w:sz w:val="20"/>
              </w:rPr>
              <w:t xml:space="preserve">5. Конструктивная деятельность</w:t>
            </w:r>
          </w:p>
          <w:p>
            <w:pPr>
              <w:pStyle w:val="0"/>
            </w:pPr>
            <w:r>
              <w:rPr>
                <w:sz w:val="20"/>
              </w:rPr>
              <w:t xml:space="preserve">Умения располагать детали вертикально, по кругу, плотно и на расстоянии, </w:t>
            </w:r>
            <w:r>
              <w:rPr>
                <w:sz w:val="20"/>
                <w:i w:val="on"/>
              </w:rPr>
              <w:t xml:space="preserve">вносить изменения в постройки, объединять их по сюжету, строить из песка, снега.</w:t>
            </w:r>
          </w:p>
        </w:tc>
        <w:tc>
          <w:tcPr>
            <w:tcW w:w="2608" w:type="dxa"/>
          </w:tcPr>
          <w:p>
            <w:pPr>
              <w:pStyle w:val="0"/>
            </w:pPr>
            <w:r>
              <w:rPr>
                <w:sz w:val="20"/>
              </w:rPr>
              <w:t xml:space="preserve">1. Рисование</w:t>
            </w:r>
          </w:p>
          <w:p>
            <w:pPr>
              <w:pStyle w:val="0"/>
            </w:pPr>
            <w:r>
              <w:rPr>
                <w:sz w:val="20"/>
                <w:i w:val="on"/>
              </w:rPr>
              <w:t xml:space="preserve">Создание сюжетных композиций</w:t>
            </w:r>
            <w:r>
              <w:rPr>
                <w:sz w:val="20"/>
              </w:rPr>
              <w:t xml:space="preserve">, </w:t>
            </w:r>
            <w:r>
              <w:rPr>
                <w:sz w:val="20"/>
                <w:i w:val="on"/>
              </w:rPr>
              <w:t xml:space="preserve">передача расположения частей, смешивание цветов, закрашивание, в одном направлении; создание декоративных композиций.</w:t>
            </w:r>
          </w:p>
          <w:p>
            <w:pPr>
              <w:pStyle w:val="0"/>
            </w:pPr>
            <w:r>
              <w:rPr>
                <w:sz w:val="20"/>
              </w:rPr>
              <w:t xml:space="preserve">2. Лепка.</w:t>
            </w:r>
          </w:p>
          <w:p>
            <w:pPr>
              <w:pStyle w:val="0"/>
            </w:pPr>
            <w:r>
              <w:rPr>
                <w:sz w:val="20"/>
              </w:rPr>
              <w:t xml:space="preserve">Лепка из различных материалов </w:t>
            </w:r>
            <w:r>
              <w:rPr>
                <w:sz w:val="20"/>
                <w:i w:val="on"/>
              </w:rPr>
              <w:t xml:space="preserve">освоение приемов: прищипование, оттягивание, сплющивание, вытягивание мелких деталей.</w:t>
            </w:r>
          </w:p>
          <w:p>
            <w:pPr>
              <w:pStyle w:val="0"/>
            </w:pPr>
            <w:r>
              <w:rPr>
                <w:sz w:val="20"/>
              </w:rPr>
              <w:t xml:space="preserve">3. Аппликация</w:t>
            </w:r>
          </w:p>
          <w:p>
            <w:pPr>
              <w:pStyle w:val="0"/>
            </w:pPr>
            <w:r>
              <w:rPr>
                <w:sz w:val="20"/>
              </w:rPr>
              <w:t xml:space="preserve">Расширение количества предметов и деталей, изображение предметов, растений и животных, </w:t>
            </w:r>
            <w:r>
              <w:rPr>
                <w:sz w:val="20"/>
                <w:i w:val="on"/>
              </w:rPr>
              <w:t xml:space="preserve">освоение приемов вырезывания по прямой коротких, длинных полос, округлых форм, преобразовывать формы, разрезая их на части.</w:t>
            </w:r>
          </w:p>
          <w:p>
            <w:pPr>
              <w:pStyle w:val="0"/>
            </w:pPr>
            <w:r>
              <w:rPr>
                <w:sz w:val="20"/>
              </w:rPr>
              <w:t xml:space="preserve">4. Народное декоративно-прикладное искусство</w:t>
            </w:r>
          </w:p>
          <w:p>
            <w:pPr>
              <w:pStyle w:val="0"/>
            </w:pPr>
            <w:r>
              <w:rPr>
                <w:sz w:val="20"/>
              </w:rPr>
              <w:t xml:space="preserve">Украшение дымковскими, </w:t>
            </w:r>
            <w:r>
              <w:rPr>
                <w:sz w:val="20"/>
                <w:i w:val="on"/>
              </w:rPr>
              <w:t xml:space="preserve">филимоновскими, городецкими</w:t>
            </w:r>
            <w:r>
              <w:rPr>
                <w:sz w:val="20"/>
              </w:rPr>
              <w:t xml:space="preserve"> узорами бумажных силуэтов, игрушек.</w:t>
            </w:r>
          </w:p>
          <w:p>
            <w:pPr>
              <w:pStyle w:val="0"/>
            </w:pPr>
            <w:r>
              <w:rPr>
                <w:sz w:val="20"/>
              </w:rPr>
              <w:t xml:space="preserve">5. Конструктивная деятельность</w:t>
            </w:r>
          </w:p>
          <w:p>
            <w:pPr>
              <w:pStyle w:val="0"/>
            </w:pPr>
            <w:r>
              <w:rPr>
                <w:sz w:val="20"/>
              </w:rPr>
              <w:t xml:space="preserve">Использование деталей с учетом их конструктивных свойств, конструировать из бумаги, умение </w:t>
            </w:r>
            <w:r>
              <w:rPr>
                <w:sz w:val="20"/>
                <w:i w:val="on"/>
              </w:rPr>
              <w:t xml:space="preserve">анализировать образец постройки, устанавливать пространственное расположение этих частей относительно друг друга;</w:t>
            </w:r>
            <w:r>
              <w:rPr>
                <w:sz w:val="20"/>
              </w:rPr>
              <w:t xml:space="preserve"> создавать постройки разной конструктивной сложности, использовать их в сюжетно-ролевой игре, измерять постройки строить из крупного и мелкого материала, украшать.</w:t>
            </w:r>
          </w:p>
        </w:tc>
        <w:tc>
          <w:tcPr>
            <w:tcW w:w="2549" w:type="dxa"/>
          </w:tcPr>
          <w:p>
            <w:pPr>
              <w:pStyle w:val="0"/>
            </w:pPr>
            <w:r>
              <w:rPr>
                <w:sz w:val="20"/>
              </w:rPr>
              <w:t xml:space="preserve">1. Рисование</w:t>
            </w:r>
          </w:p>
          <w:p>
            <w:pPr>
              <w:pStyle w:val="0"/>
            </w:pPr>
            <w:r>
              <w:rPr>
                <w:sz w:val="20"/>
                <w:i w:val="on"/>
              </w:rPr>
              <w:t xml:space="preserve">Предметное рисование.</w:t>
            </w:r>
          </w:p>
          <w:p>
            <w:pPr>
              <w:pStyle w:val="0"/>
            </w:pPr>
            <w:r>
              <w:rPr>
                <w:sz w:val="20"/>
              </w:rPr>
              <w:t xml:space="preserve">Передача в рисунке образов предметов, объектов, персонажей, </w:t>
            </w:r>
            <w:r>
              <w:rPr>
                <w:sz w:val="20"/>
                <w:i w:val="on"/>
              </w:rPr>
              <w:t xml:space="preserve">отличие изображаемых предметов по форме, величине, пропорциям частей, передача движений фигур</w:t>
            </w:r>
            <w:r>
              <w:rPr>
                <w:sz w:val="20"/>
              </w:rPr>
              <w:t xml:space="preserve">, овладение композиционным умениям.</w:t>
            </w:r>
          </w:p>
          <w:p>
            <w:pPr>
              <w:pStyle w:val="0"/>
            </w:pPr>
            <w:r>
              <w:rPr>
                <w:sz w:val="20"/>
                <w:i w:val="on"/>
              </w:rPr>
              <w:t xml:space="preserve">Сюжетное рисование.</w:t>
            </w:r>
          </w:p>
          <w:p>
            <w:pPr>
              <w:pStyle w:val="0"/>
            </w:pPr>
            <w:r>
              <w:rPr>
                <w:sz w:val="20"/>
              </w:rPr>
              <w:t xml:space="preserve">Создание сюжетных композиций на темы окружающей жизни, располагая изображения по всему листу, </w:t>
            </w:r>
            <w:r>
              <w:rPr>
                <w:sz w:val="20"/>
                <w:i w:val="on"/>
              </w:rPr>
              <w:t xml:space="preserve">соблюдая соотношение объектов относительно друг друга.</w:t>
            </w:r>
          </w:p>
          <w:p>
            <w:pPr>
              <w:pStyle w:val="0"/>
            </w:pPr>
            <w:r>
              <w:rPr>
                <w:sz w:val="20"/>
                <w:i w:val="on"/>
              </w:rPr>
              <w:t xml:space="preserve">Декоративное рисование</w:t>
            </w:r>
            <w:r>
              <w:rPr>
                <w:sz w:val="20"/>
              </w:rPr>
              <w:t xml:space="preserve">.</w:t>
            </w:r>
          </w:p>
          <w:p>
            <w:pPr>
              <w:pStyle w:val="0"/>
            </w:pPr>
            <w:r>
              <w:rPr>
                <w:sz w:val="20"/>
              </w:rPr>
              <w:t xml:space="preserve">Закрепление представлений о различных видах народной росписи, умения создавать изображения по ее мотивам, </w:t>
            </w:r>
            <w:r>
              <w:rPr>
                <w:sz w:val="20"/>
                <w:i w:val="on"/>
              </w:rPr>
              <w:t xml:space="preserve">ритмично располагая узор.</w:t>
            </w:r>
          </w:p>
          <w:p>
            <w:pPr>
              <w:pStyle w:val="0"/>
            </w:pPr>
            <w:r>
              <w:rPr>
                <w:sz w:val="20"/>
              </w:rPr>
              <w:t xml:space="preserve">2. Лепка</w:t>
            </w:r>
          </w:p>
          <w:p>
            <w:pPr>
              <w:pStyle w:val="0"/>
            </w:pPr>
            <w:r>
              <w:rPr>
                <w:sz w:val="20"/>
              </w:rPr>
              <w:t xml:space="preserve">Использование различных материалов, умение лепить с натуры, передавая характерные особенности;</w:t>
            </w:r>
          </w:p>
          <w:p>
            <w:pPr>
              <w:pStyle w:val="0"/>
            </w:pPr>
            <w:r>
              <w:rPr>
                <w:sz w:val="20"/>
              </w:rPr>
              <w:t xml:space="preserve">освоение способов</w:t>
            </w:r>
            <w:r>
              <w:rPr>
                <w:sz w:val="20"/>
                <w:i w:val="on"/>
              </w:rPr>
              <w:t xml:space="preserve">, сглаживание поверхности, передача образа в движении, мелких деталей, рисунка, рельефа. Декоративная лепка.</w:t>
            </w:r>
          </w:p>
          <w:p>
            <w:pPr>
              <w:pStyle w:val="0"/>
            </w:pPr>
            <w:r>
              <w:rPr>
                <w:sz w:val="20"/>
                <w:i w:val="on"/>
              </w:rPr>
              <w:t xml:space="preserve">Лепка по типу народных игрушек с народными узорами.</w:t>
            </w:r>
          </w:p>
          <w:p>
            <w:pPr>
              <w:pStyle w:val="0"/>
            </w:pPr>
            <w:r>
              <w:rPr>
                <w:sz w:val="20"/>
              </w:rPr>
              <w:t xml:space="preserve">3. Аппликация</w:t>
            </w:r>
          </w:p>
          <w:p>
            <w:pPr>
              <w:pStyle w:val="0"/>
            </w:pPr>
            <w:r>
              <w:rPr>
                <w:sz w:val="20"/>
              </w:rPr>
              <w:t xml:space="preserve">Создание фигур для изображения разных предметов или декоративных композиций из бумаги, </w:t>
            </w:r>
            <w:r>
              <w:rPr>
                <w:sz w:val="20"/>
                <w:i w:val="on"/>
              </w:rPr>
              <w:t xml:space="preserve">симметричных изображений, в том числе обрыванием.</w:t>
            </w:r>
          </w:p>
          <w:p>
            <w:pPr>
              <w:pStyle w:val="0"/>
            </w:pPr>
            <w:r>
              <w:rPr>
                <w:sz w:val="20"/>
              </w:rPr>
              <w:t xml:space="preserve">4. Народное декоративно-прикладное искусство</w:t>
            </w:r>
          </w:p>
          <w:p>
            <w:pPr>
              <w:pStyle w:val="0"/>
            </w:pPr>
            <w:r>
              <w:rPr>
                <w:sz w:val="20"/>
              </w:rPr>
              <w:t xml:space="preserve">Создание узоров на разных поверхностях по мотивам народных росписей: </w:t>
            </w:r>
            <w:r>
              <w:rPr>
                <w:sz w:val="20"/>
                <w:i w:val="on"/>
              </w:rPr>
              <w:t xml:space="preserve">полхов-майданской</w:t>
            </w:r>
            <w:r>
              <w:rPr>
                <w:sz w:val="20"/>
              </w:rPr>
              <w:t xml:space="preserve">, городецкой.</w:t>
            </w:r>
          </w:p>
          <w:p>
            <w:pPr>
              <w:pStyle w:val="0"/>
            </w:pPr>
            <w:r>
              <w:rPr>
                <w:sz w:val="20"/>
              </w:rPr>
              <w:t xml:space="preserve">5. Прикладное творчество</w:t>
            </w:r>
          </w:p>
          <w:p>
            <w:pPr>
              <w:pStyle w:val="0"/>
            </w:pPr>
            <w:r>
              <w:rPr>
                <w:sz w:val="20"/>
              </w:rPr>
              <w:t xml:space="preserve">Сгибание, складывание бумаги, </w:t>
            </w:r>
            <w:r>
              <w:rPr>
                <w:sz w:val="20"/>
                <w:i w:val="on"/>
              </w:rPr>
              <w:t xml:space="preserve">работа по выкройке, изготовление объемных фигур, в том числе из природного материала.</w:t>
            </w:r>
          </w:p>
          <w:p>
            <w:pPr>
              <w:pStyle w:val="0"/>
            </w:pPr>
            <w:r>
              <w:rPr>
                <w:sz w:val="20"/>
              </w:rPr>
              <w:t xml:space="preserve">6. Конструктивная деятельность</w:t>
            </w:r>
          </w:p>
          <w:p>
            <w:pPr>
              <w:pStyle w:val="0"/>
              <w:ind w:firstLine="283"/>
            </w:pPr>
            <w:r>
              <w:rPr>
                <w:sz w:val="20"/>
              </w:rPr>
              <w:t xml:space="preserve">Выделение основных частей и характерных деталей конструкций, </w:t>
            </w:r>
            <w:r>
              <w:rPr>
                <w:sz w:val="20"/>
                <w:i w:val="on"/>
              </w:rPr>
              <w:t xml:space="preserve">анализ результатов постройки, поиск конструктивных решений</w:t>
            </w:r>
            <w:r>
              <w:rPr>
                <w:sz w:val="20"/>
              </w:rPr>
              <w:t xml:space="preserve">, изменение и комбинирование деталей.</w:t>
            </w:r>
          </w:p>
        </w:tc>
        <w:tc>
          <w:tcPr>
            <w:tcW w:w="2558" w:type="dxa"/>
          </w:tcPr>
          <w:p>
            <w:pPr>
              <w:pStyle w:val="0"/>
            </w:pPr>
            <w:r>
              <w:rPr>
                <w:sz w:val="20"/>
              </w:rPr>
              <w:t xml:space="preserve">1. Рисование</w:t>
            </w:r>
          </w:p>
          <w:p>
            <w:pPr>
              <w:pStyle w:val="0"/>
            </w:pPr>
            <w:r>
              <w:rPr>
                <w:sz w:val="20"/>
              </w:rPr>
              <w:t xml:space="preserve">Предметное рисование.</w:t>
            </w:r>
          </w:p>
          <w:p>
            <w:pPr>
              <w:pStyle w:val="0"/>
            </w:pPr>
            <w:r>
              <w:rPr>
                <w:sz w:val="20"/>
              </w:rPr>
              <w:t xml:space="preserve">Изображение предметов по памяти, с натуры, передавая характерные особенности, пропорции, </w:t>
            </w:r>
            <w:r>
              <w:rPr>
                <w:sz w:val="20"/>
                <w:i w:val="on"/>
              </w:rPr>
              <w:t xml:space="preserve">совершенствование техники изображения;</w:t>
            </w:r>
          </w:p>
          <w:p>
            <w:pPr>
              <w:pStyle w:val="0"/>
            </w:pPr>
            <w:r>
              <w:rPr>
                <w:sz w:val="20"/>
                <w:i w:val="on"/>
              </w:rPr>
              <w:t xml:space="preserve">развитие точности движений руки, владение карандашом при выполнении линейного рисунка;</w:t>
            </w:r>
          </w:p>
          <w:p>
            <w:pPr>
              <w:pStyle w:val="0"/>
            </w:pPr>
            <w:r>
              <w:rPr>
                <w:sz w:val="20"/>
              </w:rPr>
              <w:t xml:space="preserve">расширение набора материалов, используемых в рисовании, </w:t>
            </w:r>
            <w:r>
              <w:rPr>
                <w:sz w:val="20"/>
                <w:i w:val="on"/>
              </w:rPr>
              <w:t xml:space="preserve">создание фона, получение новых цветов и оттенков.</w:t>
            </w:r>
          </w:p>
          <w:p>
            <w:pPr>
              <w:pStyle w:val="0"/>
            </w:pPr>
            <w:r>
              <w:rPr>
                <w:sz w:val="20"/>
              </w:rPr>
              <w:t xml:space="preserve">Сюжетное рисование. Реалистичное размещение изображения на листе, построение композиции рисунка;</w:t>
            </w:r>
          </w:p>
          <w:p>
            <w:pPr>
              <w:pStyle w:val="0"/>
            </w:pPr>
            <w:r>
              <w:rPr>
                <w:sz w:val="20"/>
              </w:rPr>
              <w:t xml:space="preserve">передача движений и сюжета, </w:t>
            </w:r>
            <w:r>
              <w:rPr>
                <w:sz w:val="20"/>
                <w:i w:val="on"/>
              </w:rPr>
              <w:t xml:space="preserve">использование разных материалов</w:t>
            </w:r>
            <w:r>
              <w:rPr>
                <w:sz w:val="20"/>
              </w:rPr>
              <w:t xml:space="preserve">.</w:t>
            </w:r>
          </w:p>
          <w:p>
            <w:pPr>
              <w:pStyle w:val="0"/>
            </w:pPr>
            <w:r>
              <w:rPr>
                <w:sz w:val="20"/>
              </w:rPr>
              <w:t xml:space="preserve">Декоративное рисование. Создание композиции на бумаге из узоров по мотивам народных росписей, </w:t>
            </w:r>
            <w:r>
              <w:rPr>
                <w:sz w:val="20"/>
                <w:i w:val="on"/>
              </w:rPr>
              <w:t xml:space="preserve">передавая цветовую гамму.</w:t>
            </w:r>
          </w:p>
          <w:p>
            <w:pPr>
              <w:pStyle w:val="0"/>
            </w:pPr>
            <w:r>
              <w:rPr>
                <w:sz w:val="20"/>
              </w:rPr>
              <w:t xml:space="preserve">2. Лепка</w:t>
            </w:r>
          </w:p>
          <w:p>
            <w:pPr>
              <w:pStyle w:val="0"/>
            </w:pPr>
            <w:r>
              <w:rPr>
                <w:sz w:val="20"/>
              </w:rPr>
              <w:t xml:space="preserve">Передача формы, движения, характерных особенностей и деталей, соблюдая пропорции, лепка разными способами, умение обрабатывать поверхность формы, </w:t>
            </w:r>
            <w:r>
              <w:rPr>
                <w:sz w:val="20"/>
                <w:i w:val="on"/>
              </w:rPr>
              <w:t xml:space="preserve">использовать налеп, углубленный рельеф, наносить узор.</w:t>
            </w:r>
          </w:p>
          <w:p>
            <w:pPr>
              <w:pStyle w:val="0"/>
            </w:pPr>
            <w:r>
              <w:rPr>
                <w:sz w:val="20"/>
              </w:rPr>
              <w:t xml:space="preserve">Декоративная лепка.</w:t>
            </w:r>
          </w:p>
          <w:p>
            <w:pPr>
              <w:pStyle w:val="0"/>
            </w:pPr>
            <w:r>
              <w:rPr>
                <w:sz w:val="20"/>
              </w:rPr>
              <w:t xml:space="preserve">Лепка по мотивам народных игрушек с народными узорами, </w:t>
            </w:r>
            <w:r>
              <w:rPr>
                <w:sz w:val="20"/>
                <w:i w:val="on"/>
              </w:rPr>
              <w:t xml:space="preserve">украшение пластины народными узорами цветным пластилином.</w:t>
            </w:r>
          </w:p>
          <w:p>
            <w:pPr>
              <w:pStyle w:val="0"/>
            </w:pPr>
            <w:r>
              <w:rPr>
                <w:sz w:val="20"/>
              </w:rPr>
              <w:t xml:space="preserve">3. Аппликация</w:t>
            </w:r>
          </w:p>
          <w:p>
            <w:pPr>
              <w:pStyle w:val="0"/>
            </w:pPr>
            <w:r>
              <w:rPr>
                <w:sz w:val="20"/>
              </w:rPr>
              <w:t xml:space="preserve">Создание предметных и сюжетных изображений узоров и декоративных композиций из геометрических и растительных элементов </w:t>
            </w:r>
            <w:r>
              <w:rPr>
                <w:sz w:val="20"/>
                <w:i w:val="on"/>
              </w:rPr>
              <w:t xml:space="preserve">на листах бумаги разной формы,</w:t>
            </w:r>
            <w:r>
              <w:rPr>
                <w:sz w:val="20"/>
              </w:rPr>
              <w:t xml:space="preserve"> вырезание симметричных предметов, </w:t>
            </w:r>
            <w:r>
              <w:rPr>
                <w:sz w:val="20"/>
                <w:i w:val="on"/>
              </w:rPr>
              <w:t xml:space="preserve">несколько деталей, одновременно, создание объема.</w:t>
            </w:r>
          </w:p>
          <w:p>
            <w:pPr>
              <w:pStyle w:val="0"/>
            </w:pPr>
            <w:r>
              <w:rPr>
                <w:sz w:val="20"/>
              </w:rPr>
              <w:t xml:space="preserve">4. Народное декоративно-прикладное искусство</w:t>
            </w:r>
          </w:p>
          <w:p>
            <w:pPr>
              <w:pStyle w:val="0"/>
            </w:pPr>
            <w:r>
              <w:rPr>
                <w:sz w:val="20"/>
              </w:rPr>
              <w:t xml:space="preserve">Создание узоров на разных поверхностях и формах по мотивам народных росписей: </w:t>
            </w:r>
            <w:r>
              <w:rPr>
                <w:sz w:val="20"/>
                <w:i w:val="on"/>
              </w:rPr>
              <w:t xml:space="preserve">гжельской, хохломской, жостовской, мезенской,</w:t>
            </w:r>
            <w:r>
              <w:rPr>
                <w:sz w:val="20"/>
              </w:rPr>
              <w:t xml:space="preserve"> украшение предметов, игрушек.</w:t>
            </w:r>
          </w:p>
          <w:p>
            <w:pPr>
              <w:pStyle w:val="0"/>
            </w:pPr>
            <w:r>
              <w:rPr>
                <w:sz w:val="20"/>
              </w:rPr>
              <w:t xml:space="preserve">5. Прикладное творчество</w:t>
            </w:r>
          </w:p>
          <w:p>
            <w:pPr>
              <w:pStyle w:val="0"/>
            </w:pPr>
            <w:r>
              <w:rPr>
                <w:sz w:val="20"/>
                <w:i w:val="on"/>
              </w:rPr>
              <w:t xml:space="preserve">Складывание бумаги разной формы и текстуры, работа по выкройке, шаблону,</w:t>
            </w:r>
            <w:r>
              <w:rPr>
                <w:sz w:val="20"/>
              </w:rPr>
              <w:t xml:space="preserve"> создание игрушек, сувениров, украшений, изделий из ткани, создание поделок из природного материала.</w:t>
            </w:r>
          </w:p>
          <w:p>
            <w:pPr>
              <w:pStyle w:val="0"/>
            </w:pPr>
            <w:r>
              <w:rPr>
                <w:sz w:val="20"/>
              </w:rPr>
              <w:t xml:space="preserve">6. Конструктивная деятельность</w:t>
            </w:r>
          </w:p>
          <w:p>
            <w:pPr>
              <w:pStyle w:val="0"/>
            </w:pPr>
            <w:r>
              <w:rPr>
                <w:sz w:val="20"/>
                <w:i w:val="on"/>
              </w:rPr>
              <w:t xml:space="preserve">Сооружение различных конструкций одного и того же объекта из различных конструкторов,</w:t>
            </w:r>
            <w:r>
              <w:rPr>
                <w:sz w:val="20"/>
              </w:rPr>
              <w:t xml:space="preserve"> в соответствии с их назначением, выбирая, комбинируя детали, планируя постройки; </w:t>
            </w:r>
            <w:r>
              <w:rPr>
                <w:sz w:val="20"/>
                <w:i w:val="on"/>
              </w:rPr>
              <w:t xml:space="preserve">создание моделей.</w:t>
            </w:r>
          </w:p>
        </w:tc>
      </w:tr>
      <w:tr>
        <w:tc>
          <w:tcPr>
            <w:gridSpan w:val="7"/>
            <w:tcW w:w="15370" w:type="dxa"/>
          </w:tcPr>
          <w:p>
            <w:pPr>
              <w:pStyle w:val="0"/>
              <w:outlineLvl w:val="3"/>
              <w:jc w:val="center"/>
            </w:pPr>
            <w:r>
              <w:rPr>
                <w:sz w:val="20"/>
              </w:rPr>
              <w:t xml:space="preserve">Содержание подраздела "Музыкальная деятельность"</w:t>
            </w:r>
          </w:p>
        </w:tc>
      </w:tr>
      <w:tr>
        <w:tc>
          <w:tcPr>
            <w:tcW w:w="1675" w:type="dxa"/>
          </w:tcPr>
          <w:p>
            <w:pPr>
              <w:pStyle w:val="0"/>
            </w:pPr>
            <w:r>
              <w:rPr>
                <w:sz w:val="20"/>
              </w:rPr>
              <w:t xml:space="preserve">Формирование эмоционального отклика на музыку, способности прислушиваться к музыке и вокальному пению, подражать, </w:t>
            </w:r>
            <w:r>
              <w:rPr>
                <w:sz w:val="20"/>
                <w:i w:val="on"/>
              </w:rPr>
              <w:t xml:space="preserve">проявлять</w:t>
            </w:r>
            <w:r>
              <w:rPr>
                <w:sz w:val="20"/>
              </w:rPr>
              <w:t xml:space="preserve"> активность при восприятии плясовых мелодий.</w:t>
            </w:r>
          </w:p>
        </w:tc>
        <w:tc>
          <w:tcPr>
            <w:tcW w:w="1699" w:type="dxa"/>
          </w:tcPr>
          <w:p>
            <w:pPr>
              <w:pStyle w:val="0"/>
            </w:pPr>
            <w:r>
              <w:rPr>
                <w:sz w:val="20"/>
              </w:rPr>
              <w:t xml:space="preserve">Приобщение к слушанью музыки веселой и спокойной, обучение чувствовать характер музыки различать на слух разные по тембру инструменты, подпевать выполнять движения под музыку, выполнять имитационные упражнения.</w:t>
            </w:r>
          </w:p>
        </w:tc>
        <w:tc>
          <w:tcPr>
            <w:tcW w:w="1843" w:type="dxa"/>
          </w:tcPr>
          <w:p>
            <w:pPr>
              <w:pStyle w:val="0"/>
            </w:pPr>
            <w:r>
              <w:rPr>
                <w:sz w:val="20"/>
              </w:rPr>
              <w:t xml:space="preserve">1. Слушание музыки</w:t>
            </w:r>
          </w:p>
          <w:p>
            <w:pPr>
              <w:pStyle w:val="0"/>
            </w:pPr>
            <w:r>
              <w:rPr>
                <w:sz w:val="20"/>
              </w:rPr>
              <w:t xml:space="preserve">Восприятие музыки разного характера, умения реагировать на содержание, различать звуки по высоте.</w:t>
            </w:r>
          </w:p>
          <w:p>
            <w:pPr>
              <w:pStyle w:val="0"/>
            </w:pPr>
            <w:r>
              <w:rPr>
                <w:sz w:val="20"/>
              </w:rPr>
              <w:t xml:space="preserve">2. Пение</w:t>
            </w:r>
          </w:p>
          <w:p>
            <w:pPr>
              <w:pStyle w:val="0"/>
            </w:pPr>
            <w:r>
              <w:rPr>
                <w:sz w:val="20"/>
              </w:rPr>
              <w:t xml:space="preserve">Подпевание фраз в песне.</w:t>
            </w:r>
          </w:p>
          <w:p>
            <w:pPr>
              <w:pStyle w:val="0"/>
            </w:pPr>
            <w:r>
              <w:rPr>
                <w:sz w:val="20"/>
              </w:rPr>
              <w:t xml:space="preserve">3. Музыкально-ритмические движения</w:t>
            </w:r>
          </w:p>
          <w:p>
            <w:pPr>
              <w:pStyle w:val="0"/>
              <w:ind w:firstLine="283"/>
            </w:pPr>
            <w:r>
              <w:rPr>
                <w:sz w:val="20"/>
                <w:i w:val="on"/>
              </w:rPr>
              <w:t xml:space="preserve">Выполнение ходьбы и бега, плясовых движений в кругу, врассыпную, изменение движений в соответствии с характером музыки начинать и заканчивать вовремя.</w:t>
            </w:r>
          </w:p>
        </w:tc>
        <w:tc>
          <w:tcPr>
            <w:tcW w:w="2438" w:type="dxa"/>
          </w:tcPr>
          <w:p>
            <w:pPr>
              <w:pStyle w:val="0"/>
            </w:pPr>
            <w:r>
              <w:rPr>
                <w:sz w:val="20"/>
              </w:rPr>
              <w:t xml:space="preserve">1. Слушание музыки</w:t>
            </w:r>
          </w:p>
          <w:p>
            <w:pPr>
              <w:pStyle w:val="0"/>
            </w:pPr>
            <w:r>
              <w:rPr>
                <w:sz w:val="20"/>
              </w:rPr>
              <w:t xml:space="preserve">Понимание характера музыки, умения выделять части, различать звуки по высоте в пределах октавы - </w:t>
            </w:r>
            <w:r>
              <w:rPr>
                <w:sz w:val="20"/>
                <w:i w:val="on"/>
              </w:rPr>
              <w:t xml:space="preserve">септимы, замечать изменение в силе звучания мелодии (громко, тихо), различать звучание детских музыкальных инструментов.</w:t>
            </w:r>
          </w:p>
          <w:p>
            <w:pPr>
              <w:pStyle w:val="0"/>
            </w:pPr>
            <w:r>
              <w:rPr>
                <w:sz w:val="20"/>
              </w:rPr>
              <w:t xml:space="preserve">2. Пение</w:t>
            </w:r>
          </w:p>
          <w:p>
            <w:pPr>
              <w:pStyle w:val="0"/>
            </w:pPr>
            <w:r>
              <w:rPr>
                <w:sz w:val="20"/>
              </w:rPr>
              <w:t xml:space="preserve">Развитие певческих навыков</w:t>
            </w:r>
            <w:r>
              <w:rPr>
                <w:sz w:val="20"/>
                <w:i w:val="on"/>
              </w:rPr>
              <w:t xml:space="preserve">, пение в едином темпе со всеми, четко произнося слова, передавая характер музыки.</w:t>
            </w:r>
          </w:p>
          <w:p>
            <w:pPr>
              <w:pStyle w:val="0"/>
            </w:pPr>
            <w:r>
              <w:rPr>
                <w:sz w:val="20"/>
              </w:rPr>
              <w:t xml:space="preserve">3. Песенное творчество</w:t>
            </w:r>
          </w:p>
          <w:p>
            <w:pPr>
              <w:pStyle w:val="0"/>
            </w:pPr>
            <w:r>
              <w:rPr>
                <w:sz w:val="20"/>
                <w:i w:val="on"/>
              </w:rPr>
              <w:t xml:space="preserve">Сочинение веселых и грустных мелодий по образцу.</w:t>
            </w:r>
          </w:p>
          <w:p>
            <w:pPr>
              <w:pStyle w:val="0"/>
            </w:pPr>
            <w:r>
              <w:rPr>
                <w:sz w:val="20"/>
              </w:rPr>
              <w:t xml:space="preserve">4. Музыкально-ритмические движения</w:t>
            </w:r>
          </w:p>
          <w:p>
            <w:pPr>
              <w:pStyle w:val="0"/>
            </w:pPr>
            <w:r>
              <w:rPr>
                <w:sz w:val="20"/>
              </w:rPr>
              <w:t xml:space="preserve">Выполнение движений, передавая образ, в соответствии с </w:t>
            </w:r>
            <w:r>
              <w:rPr>
                <w:sz w:val="20"/>
                <w:i w:val="on"/>
              </w:rPr>
              <w:t xml:space="preserve">трехчастной формой музыки и силой звучания,</w:t>
            </w:r>
            <w:r>
              <w:rPr>
                <w:sz w:val="20"/>
              </w:rPr>
              <w:t xml:space="preserve"> своевременно начиная и заканчивая движение</w:t>
            </w:r>
            <w:r>
              <w:rPr>
                <w:sz w:val="20"/>
                <w:i w:val="on"/>
              </w:rPr>
              <w:t xml:space="preserve">, двигаться в парах</w:t>
            </w:r>
            <w:r>
              <w:rPr>
                <w:sz w:val="20"/>
              </w:rPr>
              <w:t xml:space="preserve">.</w:t>
            </w:r>
          </w:p>
          <w:p>
            <w:pPr>
              <w:pStyle w:val="0"/>
            </w:pPr>
            <w:r>
              <w:rPr>
                <w:sz w:val="20"/>
              </w:rPr>
              <w:t xml:space="preserve">5. Игра на детских музыкальных инструментах</w:t>
            </w:r>
          </w:p>
          <w:p>
            <w:pPr>
              <w:pStyle w:val="0"/>
            </w:pPr>
            <w:r>
              <w:rPr>
                <w:sz w:val="20"/>
                <w:i w:val="on"/>
              </w:rPr>
              <w:t xml:space="preserve">Ознакомление с детскими инструментами, их звучанием, умение подыгрывать на них, сравнивать звучание.</w:t>
            </w:r>
          </w:p>
        </w:tc>
        <w:tc>
          <w:tcPr>
            <w:tcW w:w="2608" w:type="dxa"/>
          </w:tcPr>
          <w:p>
            <w:pPr>
              <w:pStyle w:val="0"/>
            </w:pPr>
            <w:r>
              <w:rPr>
                <w:sz w:val="20"/>
              </w:rPr>
              <w:t xml:space="preserve">1. Слушание музыки</w:t>
            </w:r>
          </w:p>
          <w:p>
            <w:pPr>
              <w:pStyle w:val="0"/>
            </w:pPr>
            <w:r>
              <w:rPr>
                <w:sz w:val="20"/>
                <w:i w:val="on"/>
              </w:rPr>
              <w:t xml:space="preserve">Ознакомление с творчеством отечественных и зарубежных композиторов, историей создания оркестра, о музыкальных инструментах,</w:t>
            </w:r>
            <w:r>
              <w:rPr>
                <w:sz w:val="20"/>
              </w:rPr>
              <w:t xml:space="preserve"> определение характера музыки, средств выразительности, различие звуков по высоте в </w:t>
            </w:r>
            <w:r>
              <w:rPr>
                <w:sz w:val="20"/>
                <w:i w:val="on"/>
              </w:rPr>
              <w:t xml:space="preserve">пределах сексты, септимы</w:t>
            </w:r>
            <w:r>
              <w:rPr>
                <w:sz w:val="20"/>
              </w:rPr>
              <w:t xml:space="preserve">.</w:t>
            </w:r>
          </w:p>
          <w:p>
            <w:pPr>
              <w:pStyle w:val="0"/>
            </w:pPr>
            <w:r>
              <w:rPr>
                <w:sz w:val="20"/>
              </w:rPr>
              <w:t xml:space="preserve">2. Пение</w:t>
            </w:r>
          </w:p>
          <w:p>
            <w:pPr>
              <w:pStyle w:val="0"/>
            </w:pPr>
            <w:r>
              <w:rPr>
                <w:sz w:val="20"/>
                <w:i w:val="on"/>
              </w:rPr>
              <w:t xml:space="preserve">Развитие умений петь протяжно и выразительно согласованно в пределах первой октавы, брать дыхание, смягчать концы фраз,</w:t>
            </w:r>
            <w:r>
              <w:rPr>
                <w:sz w:val="20"/>
              </w:rPr>
              <w:t xml:space="preserve"> четко произносить слова, выразительно, передавая характер музыки.</w:t>
            </w:r>
          </w:p>
          <w:p>
            <w:pPr>
              <w:pStyle w:val="0"/>
            </w:pPr>
            <w:r>
              <w:rPr>
                <w:sz w:val="20"/>
              </w:rPr>
              <w:t xml:space="preserve">3. Песенное творчество</w:t>
            </w:r>
          </w:p>
          <w:p>
            <w:pPr>
              <w:pStyle w:val="0"/>
            </w:pPr>
            <w:r>
              <w:rPr>
                <w:sz w:val="20"/>
              </w:rPr>
              <w:t xml:space="preserve">Сочинение мелодий, колыбельных песен </w:t>
            </w:r>
            <w:r>
              <w:rPr>
                <w:sz w:val="20"/>
                <w:i w:val="on"/>
              </w:rPr>
              <w:t xml:space="preserve">самостоятельно, ответы на музыкальные вопросы.</w:t>
            </w:r>
          </w:p>
          <w:p>
            <w:pPr>
              <w:pStyle w:val="0"/>
            </w:pPr>
            <w:r>
              <w:rPr>
                <w:sz w:val="20"/>
              </w:rPr>
              <w:t xml:space="preserve">4. Музыкально-ритмические движения</w:t>
            </w:r>
          </w:p>
          <w:p>
            <w:pPr>
              <w:pStyle w:val="0"/>
            </w:pPr>
            <w:r>
              <w:rPr>
                <w:sz w:val="20"/>
              </w:rPr>
              <w:t xml:space="preserve">Формирование навыка ритмичного движения в соответствии с характером музыки, </w:t>
            </w:r>
            <w:r>
              <w:rPr>
                <w:sz w:val="20"/>
                <w:i w:val="on"/>
              </w:rPr>
              <w:t xml:space="preserve">умения менять его в соответствии с двух- и трехчастной формой музыки, двигаться в парах по кругу, выполняя перестроения, подскоки</w:t>
            </w:r>
            <w:r>
              <w:rPr>
                <w:sz w:val="20"/>
              </w:rPr>
              <w:t xml:space="preserve">, основные движения.</w:t>
            </w:r>
          </w:p>
          <w:p>
            <w:pPr>
              <w:pStyle w:val="0"/>
            </w:pPr>
            <w:r>
              <w:rPr>
                <w:sz w:val="20"/>
              </w:rPr>
              <w:t xml:space="preserve">5. Игра на детских музыкальных инструментах</w:t>
            </w:r>
          </w:p>
          <w:p>
            <w:pPr>
              <w:pStyle w:val="0"/>
            </w:pPr>
            <w:r>
              <w:rPr>
                <w:sz w:val="20"/>
                <w:i w:val="on"/>
              </w:rPr>
              <w:t xml:space="preserve">Подыгрывание простейших мелодий</w:t>
            </w:r>
            <w:r>
              <w:rPr>
                <w:sz w:val="20"/>
              </w:rPr>
              <w:t xml:space="preserve"> на ударных инструментах.</w:t>
            </w:r>
          </w:p>
        </w:tc>
        <w:tc>
          <w:tcPr>
            <w:tcW w:w="2549" w:type="dxa"/>
          </w:tcPr>
          <w:p>
            <w:pPr>
              <w:pStyle w:val="0"/>
            </w:pPr>
            <w:r>
              <w:rPr>
                <w:sz w:val="20"/>
              </w:rPr>
              <w:t xml:space="preserve">1. Слушание музыки</w:t>
            </w:r>
          </w:p>
          <w:p>
            <w:pPr>
              <w:pStyle w:val="0"/>
            </w:pPr>
            <w:r>
              <w:rPr>
                <w:sz w:val="20"/>
              </w:rPr>
              <w:t xml:space="preserve">Ознакомление с жанрами </w:t>
            </w:r>
            <w:r>
              <w:rPr>
                <w:sz w:val="20"/>
                <w:i w:val="on"/>
              </w:rPr>
              <w:t xml:space="preserve">музыкальных произведений, различение</w:t>
            </w:r>
            <w:r>
              <w:rPr>
                <w:sz w:val="20"/>
              </w:rPr>
              <w:t xml:space="preserve"> звуков по высоте в пределах </w:t>
            </w:r>
            <w:r>
              <w:rPr>
                <w:sz w:val="20"/>
                <w:i w:val="on"/>
              </w:rPr>
              <w:t xml:space="preserve">квинты,</w:t>
            </w:r>
            <w:r>
              <w:rPr>
                <w:sz w:val="20"/>
              </w:rPr>
              <w:t xml:space="preserve"> ознакомление со звучанием разных видов музыкальных инструментов, с творчеством композиторов.</w:t>
            </w:r>
          </w:p>
          <w:p>
            <w:pPr>
              <w:pStyle w:val="0"/>
            </w:pPr>
            <w:r>
              <w:rPr>
                <w:sz w:val="20"/>
              </w:rPr>
              <w:t xml:space="preserve">2. Пение</w:t>
            </w:r>
          </w:p>
          <w:p>
            <w:pPr>
              <w:pStyle w:val="0"/>
            </w:pPr>
            <w:r>
              <w:rPr>
                <w:sz w:val="20"/>
              </w:rPr>
              <w:t xml:space="preserve">Развитие певческих навыков, пения легким звуком в диапазоне </w:t>
            </w:r>
            <w:r>
              <w:rPr>
                <w:sz w:val="20"/>
                <w:i w:val="on"/>
              </w:rPr>
              <w:t xml:space="preserve">от "ре" первой октавы до "до" второй октавы</w:t>
            </w:r>
            <w:r>
              <w:rPr>
                <w:sz w:val="20"/>
              </w:rPr>
              <w:t xml:space="preserve">, отчетливо произнося слова, своевременно начиная и заканчивая песню, </w:t>
            </w:r>
            <w:r>
              <w:rPr>
                <w:sz w:val="20"/>
                <w:i w:val="on"/>
              </w:rPr>
              <w:t xml:space="preserve">умеренно, громко и тихо, сольно.</w:t>
            </w:r>
          </w:p>
          <w:p>
            <w:pPr>
              <w:pStyle w:val="0"/>
            </w:pPr>
            <w:r>
              <w:rPr>
                <w:sz w:val="20"/>
              </w:rPr>
              <w:t xml:space="preserve">3. Песенное творчество</w:t>
            </w:r>
          </w:p>
          <w:p>
            <w:pPr>
              <w:pStyle w:val="0"/>
            </w:pPr>
            <w:r>
              <w:rPr>
                <w:sz w:val="20"/>
                <w:i w:val="on"/>
              </w:rPr>
              <w:t xml:space="preserve">Импровизация мелодии на заданный текст;</w:t>
            </w:r>
          </w:p>
          <w:p>
            <w:pPr>
              <w:pStyle w:val="0"/>
            </w:pPr>
            <w:r>
              <w:rPr>
                <w:sz w:val="20"/>
              </w:rPr>
              <w:t xml:space="preserve">сочинение мелодий </w:t>
            </w:r>
            <w:r>
              <w:rPr>
                <w:sz w:val="20"/>
                <w:i w:val="on"/>
              </w:rPr>
              <w:t xml:space="preserve">различного характера.</w:t>
            </w:r>
          </w:p>
          <w:p>
            <w:pPr>
              <w:pStyle w:val="0"/>
            </w:pPr>
            <w:r>
              <w:rPr>
                <w:sz w:val="20"/>
              </w:rPr>
              <w:t xml:space="preserve">4. Музыкально-ритмические движения</w:t>
            </w:r>
          </w:p>
          <w:p>
            <w:pPr>
              <w:pStyle w:val="0"/>
            </w:pPr>
            <w:r>
              <w:rPr>
                <w:sz w:val="20"/>
              </w:rPr>
              <w:t xml:space="preserve">Развитие чувство ритма, умений передавать характер музыки в движении, </w:t>
            </w:r>
            <w:r>
              <w:rPr>
                <w:sz w:val="20"/>
                <w:i w:val="on"/>
              </w:rPr>
              <w:t xml:space="preserve">ориентироваться в пространстве, выполнять перестроения</w:t>
            </w:r>
            <w:r>
              <w:rPr>
                <w:sz w:val="20"/>
              </w:rPr>
              <w:t xml:space="preserve">, </w:t>
            </w:r>
            <w:r>
              <w:rPr>
                <w:sz w:val="20"/>
                <w:i w:val="on"/>
              </w:rPr>
              <w:t xml:space="preserve">менять темп</w:t>
            </w:r>
            <w:r>
              <w:rPr>
                <w:sz w:val="20"/>
              </w:rPr>
              <w:t xml:space="preserve">, выполнять танцевальные движения из плясок, хороводов, инсценировать песни, изображать персонажей сказок.</w:t>
            </w:r>
          </w:p>
          <w:p>
            <w:pPr>
              <w:pStyle w:val="0"/>
              <w:ind w:firstLine="283"/>
            </w:pPr>
            <w:r>
              <w:rPr>
                <w:sz w:val="20"/>
              </w:rPr>
              <w:t xml:space="preserve">Музыкально-игровое и танцевальное творчество</w:t>
            </w:r>
          </w:p>
          <w:p>
            <w:pPr>
              <w:pStyle w:val="0"/>
            </w:pPr>
            <w:r>
              <w:rPr>
                <w:sz w:val="20"/>
                <w:i w:val="on"/>
              </w:rPr>
              <w:t xml:space="preserve">Придумывание движений к пляскам, танцам, умения составлять композиции для танца.</w:t>
            </w:r>
          </w:p>
          <w:p>
            <w:pPr>
              <w:pStyle w:val="0"/>
            </w:pPr>
            <w:r>
              <w:rPr>
                <w:sz w:val="20"/>
              </w:rPr>
              <w:t xml:space="preserve">5. Игра на детских музыкальных инструментах</w:t>
            </w:r>
          </w:p>
          <w:p>
            <w:pPr>
              <w:pStyle w:val="0"/>
            </w:pPr>
            <w:r>
              <w:rPr>
                <w:sz w:val="20"/>
              </w:rPr>
              <w:t xml:space="preserve">Исполнение простых мелодий на детских музыкальных инструментах </w:t>
            </w:r>
            <w:r>
              <w:rPr>
                <w:sz w:val="20"/>
                <w:i w:val="on"/>
              </w:rPr>
              <w:t xml:space="preserve">индивидуально и группами, соблюдая динамику и темп</w:t>
            </w:r>
            <w:r>
              <w:rPr>
                <w:sz w:val="20"/>
              </w:rPr>
              <w:t xml:space="preserve">.</w:t>
            </w:r>
          </w:p>
        </w:tc>
        <w:tc>
          <w:tcPr>
            <w:tcW w:w="2558" w:type="dxa"/>
          </w:tcPr>
          <w:p>
            <w:pPr>
              <w:pStyle w:val="0"/>
            </w:pPr>
            <w:r>
              <w:rPr>
                <w:sz w:val="20"/>
              </w:rPr>
              <w:t xml:space="preserve">1. Слушание музыки</w:t>
            </w:r>
          </w:p>
          <w:p>
            <w:pPr>
              <w:pStyle w:val="0"/>
            </w:pPr>
            <w:r>
              <w:rPr>
                <w:sz w:val="20"/>
              </w:rPr>
              <w:t xml:space="preserve">Развитие восприятия и различение звуков по высоте в пределах </w:t>
            </w:r>
            <w:r>
              <w:rPr>
                <w:sz w:val="20"/>
                <w:i w:val="on"/>
              </w:rPr>
              <w:t xml:space="preserve">квинты - терции;</w:t>
            </w:r>
          </w:p>
          <w:p>
            <w:pPr>
              <w:pStyle w:val="0"/>
            </w:pPr>
            <w:r>
              <w:rPr>
                <w:sz w:val="20"/>
                <w:i w:val="on"/>
              </w:rPr>
              <w:t xml:space="preserve">ознакомление с понятиями</w:t>
            </w:r>
            <w:r>
              <w:rPr>
                <w:sz w:val="20"/>
              </w:rPr>
              <w:t xml:space="preserve"> (темп, ритм); </w:t>
            </w:r>
            <w:r>
              <w:rPr>
                <w:sz w:val="20"/>
                <w:i w:val="on"/>
              </w:rPr>
              <w:t xml:space="preserve">жанрами</w:t>
            </w:r>
            <w:r>
              <w:rPr>
                <w:sz w:val="20"/>
              </w:rPr>
              <w:t xml:space="preserve"> (опера, концерт, симфонический концерт); творчеством отечественных и зарубежных композиторов, </w:t>
            </w:r>
            <w:r>
              <w:rPr>
                <w:sz w:val="20"/>
                <w:i w:val="on"/>
              </w:rPr>
              <w:t xml:space="preserve">Государственным гимном Российской Федерации.</w:t>
            </w:r>
          </w:p>
          <w:p>
            <w:pPr>
              <w:pStyle w:val="0"/>
            </w:pPr>
            <w:r>
              <w:rPr>
                <w:sz w:val="20"/>
              </w:rPr>
              <w:t xml:space="preserve">2. Пение</w:t>
            </w:r>
          </w:p>
          <w:p>
            <w:pPr>
              <w:pStyle w:val="0"/>
            </w:pPr>
            <w:r>
              <w:rPr>
                <w:sz w:val="20"/>
              </w:rPr>
              <w:t xml:space="preserve">Совершенствование певческого голоса и вокально-слуховой координации, навыков выразительного исполнения, самостоятельного пения от </w:t>
            </w:r>
            <w:r>
              <w:rPr>
                <w:sz w:val="20"/>
                <w:i w:val="on"/>
              </w:rPr>
              <w:t xml:space="preserve">"до" первой октавы, до "ре" второй октавы</w:t>
            </w:r>
            <w:r>
              <w:rPr>
                <w:sz w:val="20"/>
              </w:rPr>
              <w:t xml:space="preserve"> с </w:t>
            </w:r>
            <w:r>
              <w:rPr>
                <w:sz w:val="20"/>
                <w:i w:val="on"/>
              </w:rPr>
              <w:t xml:space="preserve">музыкальным сопровождением и без.</w:t>
            </w:r>
          </w:p>
          <w:p>
            <w:pPr>
              <w:pStyle w:val="0"/>
            </w:pPr>
            <w:r>
              <w:rPr>
                <w:sz w:val="20"/>
              </w:rPr>
              <w:t xml:space="preserve">3. Песенное творчество</w:t>
            </w:r>
          </w:p>
          <w:p>
            <w:pPr>
              <w:pStyle w:val="0"/>
            </w:pPr>
            <w:r>
              <w:rPr>
                <w:sz w:val="20"/>
              </w:rPr>
              <w:t xml:space="preserve">Придумывание мелодий </w:t>
            </w:r>
            <w:r>
              <w:rPr>
                <w:sz w:val="20"/>
                <w:i w:val="on"/>
              </w:rPr>
              <w:t xml:space="preserve">по мотивам народных песен,</w:t>
            </w:r>
            <w:r>
              <w:rPr>
                <w:sz w:val="20"/>
              </w:rPr>
              <w:t xml:space="preserve"> импровизация на заданную тему, </w:t>
            </w:r>
            <w:r>
              <w:rPr>
                <w:sz w:val="20"/>
                <w:i w:val="on"/>
              </w:rPr>
              <w:t xml:space="preserve">используя знакомые песни, музыкальные пьесы и танцы</w:t>
            </w:r>
            <w:r>
              <w:rPr>
                <w:sz w:val="20"/>
              </w:rPr>
              <w:t xml:space="preserve">.</w:t>
            </w:r>
          </w:p>
          <w:p>
            <w:pPr>
              <w:pStyle w:val="0"/>
            </w:pPr>
            <w:r>
              <w:rPr>
                <w:sz w:val="20"/>
              </w:rPr>
              <w:t xml:space="preserve">4. Музыкально-ритмические движения</w:t>
            </w:r>
          </w:p>
          <w:p>
            <w:pPr>
              <w:pStyle w:val="0"/>
            </w:pPr>
            <w:r>
              <w:rPr>
                <w:sz w:val="20"/>
              </w:rPr>
              <w:t xml:space="preserve">Развитие способности выразительно и ритмично двигаться в соответствии с характером музыки, передавать эмоционально-образное содержание, инсценирование песен, </w:t>
            </w:r>
            <w:r>
              <w:rPr>
                <w:sz w:val="20"/>
                <w:i w:val="on"/>
              </w:rPr>
              <w:t xml:space="preserve">ознакомление с национальными танцами и плясками народов РФ.</w:t>
            </w:r>
          </w:p>
          <w:p>
            <w:pPr>
              <w:pStyle w:val="0"/>
              <w:ind w:firstLine="283"/>
            </w:pPr>
            <w:r>
              <w:rPr>
                <w:sz w:val="20"/>
              </w:rPr>
              <w:t xml:space="preserve">Музыкально-игровое и танцевальное творчество</w:t>
            </w:r>
          </w:p>
          <w:p>
            <w:pPr>
              <w:pStyle w:val="0"/>
            </w:pPr>
            <w:r>
              <w:rPr>
                <w:sz w:val="20"/>
                <w:i w:val="on"/>
              </w:rPr>
              <w:t xml:space="preserve">Исполнение музыки в оркестре с пением и танцевальными движениями,</w:t>
            </w:r>
            <w:r>
              <w:rPr>
                <w:sz w:val="20"/>
              </w:rPr>
              <w:t xml:space="preserve"> импровизация под музыку, придумывание движений, отражающих содержание песни, </w:t>
            </w:r>
            <w:r>
              <w:rPr>
                <w:sz w:val="20"/>
                <w:i w:val="on"/>
              </w:rPr>
              <w:t xml:space="preserve">самостоятельный поиск способов передачи музыкальных образов.</w:t>
            </w:r>
          </w:p>
          <w:p>
            <w:pPr>
              <w:pStyle w:val="0"/>
            </w:pPr>
            <w:r>
              <w:rPr>
                <w:sz w:val="20"/>
              </w:rPr>
              <w:t xml:space="preserve">5. Игра на детских музыкальных инструментах</w:t>
            </w:r>
          </w:p>
          <w:p>
            <w:pPr>
              <w:pStyle w:val="0"/>
              <w:ind w:firstLine="283"/>
            </w:pPr>
            <w:r>
              <w:rPr>
                <w:sz w:val="20"/>
              </w:rPr>
              <w:t xml:space="preserve">Исполнение мелодии на народных и других инструментах индивидуально и в ансамбле, </w:t>
            </w:r>
            <w:r>
              <w:rPr>
                <w:sz w:val="20"/>
                <w:i w:val="on"/>
              </w:rPr>
              <w:t xml:space="preserve">использование инструментов в игровой и повседневной деятельности.</w:t>
            </w:r>
          </w:p>
        </w:tc>
      </w:tr>
      <w:tr>
        <w:tc>
          <w:tcPr>
            <w:gridSpan w:val="7"/>
            <w:tcW w:w="15370" w:type="dxa"/>
          </w:tcPr>
          <w:p>
            <w:pPr>
              <w:pStyle w:val="0"/>
              <w:outlineLvl w:val="3"/>
              <w:jc w:val="center"/>
            </w:pPr>
            <w:r>
              <w:rPr>
                <w:sz w:val="20"/>
              </w:rPr>
              <w:t xml:space="preserve">Содержание подраздела "Театрализованная деятельность"</w:t>
            </w:r>
          </w:p>
        </w:tc>
      </w:tr>
      <w:tr>
        <w:tc>
          <w:tcPr>
            <w:tcW w:w="1675" w:type="dxa"/>
          </w:tcPr>
          <w:p>
            <w:pPr>
              <w:pStyle w:val="0"/>
            </w:pPr>
            <w:r>
              <w:rPr>
                <w:sz w:val="20"/>
              </w:rPr>
              <w:t xml:space="preserve">Инсценирование с помощью игрушек потешек, прибауток, песенок, попевок,</w:t>
            </w:r>
          </w:p>
        </w:tc>
        <w:tc>
          <w:tcPr>
            <w:tcW w:w="1699" w:type="dxa"/>
          </w:tcPr>
          <w:p>
            <w:pPr>
              <w:pStyle w:val="0"/>
            </w:pPr>
            <w:r>
              <w:rPr>
                <w:sz w:val="20"/>
              </w:rPr>
              <w:t xml:space="preserve">Инсценирование с помощью игрушек потешек, прибауток, песенок, попевок, </w:t>
            </w:r>
            <w:r>
              <w:rPr>
                <w:sz w:val="20"/>
                <w:i w:val="on"/>
              </w:rPr>
              <w:t xml:space="preserve">народных сказок</w:t>
            </w:r>
          </w:p>
        </w:tc>
        <w:tc>
          <w:tcPr>
            <w:tcW w:w="1843" w:type="dxa"/>
          </w:tcPr>
          <w:p>
            <w:pPr>
              <w:pStyle w:val="0"/>
            </w:pPr>
            <w:r>
              <w:rPr>
                <w:sz w:val="20"/>
              </w:rPr>
              <w:t xml:space="preserve">Формирование интереса к театрализованной игре, развитие </w:t>
            </w:r>
            <w:r>
              <w:rPr>
                <w:sz w:val="20"/>
                <w:i w:val="on"/>
              </w:rPr>
              <w:t xml:space="preserve">умения следить за развитием действий в кукольных спектаклях,</w:t>
            </w:r>
            <w:r>
              <w:rPr>
                <w:sz w:val="20"/>
              </w:rPr>
              <w:t xml:space="preserve"> имитировать действия персонажей, освоение приемов вождения настольных кукол, </w:t>
            </w:r>
            <w:r>
              <w:rPr>
                <w:sz w:val="20"/>
                <w:i w:val="on"/>
              </w:rPr>
              <w:t xml:space="preserve">сопровождая движения песней, действовать с элементами костюмов и атрибутами</w:t>
            </w:r>
            <w:r>
              <w:rPr>
                <w:sz w:val="20"/>
              </w:rPr>
              <w:t xml:space="preserve">.</w:t>
            </w:r>
          </w:p>
        </w:tc>
        <w:tc>
          <w:tcPr>
            <w:tcW w:w="2438" w:type="dxa"/>
          </w:tcPr>
          <w:p>
            <w:pPr>
              <w:pStyle w:val="0"/>
            </w:pPr>
            <w:r>
              <w:rPr>
                <w:sz w:val="20"/>
              </w:rPr>
              <w:t xml:space="preserve">Формирование интереса к театрализованной игре и различным видам театра, </w:t>
            </w:r>
            <w:r>
              <w:rPr>
                <w:sz w:val="20"/>
                <w:i w:val="on"/>
              </w:rPr>
              <w:t xml:space="preserve">использование их в самостоятельной игровой деятельности</w:t>
            </w:r>
            <w:r>
              <w:rPr>
                <w:sz w:val="20"/>
              </w:rPr>
              <w:t xml:space="preserve">, умение следить за развитием действий персонажа и </w:t>
            </w:r>
            <w:r>
              <w:rPr>
                <w:sz w:val="20"/>
                <w:i w:val="on"/>
              </w:rPr>
              <w:t xml:space="preserve">сюжетом, передача песенных, танцевальных характеристик персонажей, использование атрибутов к игре.</w:t>
            </w:r>
          </w:p>
        </w:tc>
        <w:tc>
          <w:tcPr>
            <w:tcW w:w="2608" w:type="dxa"/>
          </w:tcPr>
          <w:p>
            <w:pPr>
              <w:pStyle w:val="0"/>
            </w:pPr>
            <w:r>
              <w:rPr>
                <w:sz w:val="20"/>
              </w:rPr>
              <w:t xml:space="preserve">Развитие интереса к театрализованной игре, формирование способности </w:t>
            </w:r>
            <w:r>
              <w:rPr>
                <w:sz w:val="20"/>
                <w:i w:val="on"/>
              </w:rPr>
              <w:t xml:space="preserve">передавать художественный образ разными способами,</w:t>
            </w:r>
            <w:r>
              <w:rPr>
                <w:sz w:val="20"/>
              </w:rPr>
              <w:t xml:space="preserve"> умения следить за развитием и взаимодействием персонажей, участвовать в игровых этюдах, использовать разные виды театра, выразительные средства для передачи образа, </w:t>
            </w:r>
            <w:r>
              <w:rPr>
                <w:sz w:val="20"/>
                <w:i w:val="on"/>
              </w:rPr>
              <w:t xml:space="preserve">понимать эмоциональное состояние героя</w:t>
            </w:r>
            <w:r>
              <w:rPr>
                <w:sz w:val="20"/>
              </w:rPr>
              <w:t xml:space="preserve">, </w:t>
            </w:r>
            <w:r>
              <w:rPr>
                <w:sz w:val="20"/>
                <w:i w:val="on"/>
              </w:rPr>
              <w:t xml:space="preserve">развитие навыков режиссерской игры.</w:t>
            </w:r>
          </w:p>
        </w:tc>
        <w:tc>
          <w:tcPr>
            <w:tcW w:w="2549" w:type="dxa"/>
          </w:tcPr>
          <w:p>
            <w:pPr>
              <w:pStyle w:val="0"/>
            </w:pPr>
            <w:r>
              <w:rPr>
                <w:sz w:val="20"/>
              </w:rPr>
              <w:t xml:space="preserve">Развитие интереса к театру, ознакомление с различными видами театрального искусства, </w:t>
            </w:r>
            <w:r>
              <w:rPr>
                <w:sz w:val="20"/>
                <w:i w:val="on"/>
              </w:rPr>
              <w:t xml:space="preserve">расширение представлений в области театральной терминологии,</w:t>
            </w:r>
            <w:r>
              <w:rPr>
                <w:sz w:val="20"/>
              </w:rPr>
              <w:t xml:space="preserve"> развитие навыков передачи образа различными способами;</w:t>
            </w:r>
          </w:p>
          <w:p>
            <w:pPr>
              <w:pStyle w:val="0"/>
            </w:pPr>
            <w:r>
              <w:rPr>
                <w:sz w:val="20"/>
              </w:rPr>
              <w:t xml:space="preserve">представление результатов творческой деятельности, подбор и изготовление декораций, элементов костюмов и атрибутов.</w:t>
            </w:r>
          </w:p>
        </w:tc>
        <w:tc>
          <w:tcPr>
            <w:tcW w:w="2558" w:type="dxa"/>
          </w:tcPr>
          <w:p>
            <w:pPr>
              <w:pStyle w:val="0"/>
            </w:pPr>
            <w:r>
              <w:rPr>
                <w:sz w:val="20"/>
              </w:rPr>
              <w:t xml:space="preserve">Развитие интереса к театру, умений </w:t>
            </w:r>
            <w:r>
              <w:rPr>
                <w:sz w:val="20"/>
                <w:i w:val="on"/>
              </w:rPr>
              <w:t xml:space="preserve">вносить изменения и придумывать новые сюжетные линии,</w:t>
            </w:r>
            <w:r>
              <w:rPr>
                <w:sz w:val="20"/>
              </w:rPr>
              <w:t xml:space="preserve"> передавать образ и эмоциональное состояние героя выразительными средствами;</w:t>
            </w:r>
          </w:p>
          <w:p>
            <w:pPr>
              <w:pStyle w:val="0"/>
            </w:pPr>
            <w:r>
              <w:rPr>
                <w:sz w:val="20"/>
                <w:i w:val="on"/>
              </w:rPr>
              <w:t xml:space="preserve">придумывать детали костюма; действовать от имени разных персонажей,</w:t>
            </w:r>
            <w:r>
              <w:rPr>
                <w:sz w:val="20"/>
              </w:rPr>
              <w:t xml:space="preserve"> сочетать движения театральных игрушек с речью;</w:t>
            </w:r>
          </w:p>
          <w:p>
            <w:pPr>
              <w:pStyle w:val="0"/>
            </w:pPr>
            <w:r>
              <w:rPr>
                <w:sz w:val="20"/>
                <w:i w:val="on"/>
              </w:rPr>
              <w:t xml:space="preserve">проводить анализ сыгранных ролей,</w:t>
            </w:r>
            <w:r>
              <w:rPr>
                <w:sz w:val="20"/>
              </w:rPr>
              <w:t xml:space="preserve"> спектаклей.</w:t>
            </w:r>
          </w:p>
        </w:tc>
      </w:tr>
      <w:tr>
        <w:tc>
          <w:tcPr>
            <w:gridSpan w:val="7"/>
            <w:tcW w:w="15370" w:type="dxa"/>
          </w:tcPr>
          <w:p>
            <w:pPr>
              <w:pStyle w:val="0"/>
              <w:outlineLvl w:val="3"/>
              <w:jc w:val="center"/>
            </w:pPr>
            <w:r>
              <w:rPr>
                <w:sz w:val="20"/>
              </w:rPr>
              <w:t xml:space="preserve">Содержание подраздела "Культурно-досуговая деятельность"</w:t>
            </w:r>
          </w:p>
        </w:tc>
      </w:tr>
      <w:tr>
        <w:tc>
          <w:tcPr>
            <w:tcW w:w="1675" w:type="dxa"/>
          </w:tcPr>
          <w:p>
            <w:pPr>
              <w:pStyle w:val="0"/>
            </w:pPr>
            <w:r>
              <w:rPr>
                <w:sz w:val="20"/>
              </w:rPr>
            </w:r>
          </w:p>
        </w:tc>
        <w:tc>
          <w:tcPr>
            <w:tcW w:w="1699" w:type="dxa"/>
          </w:tcPr>
          <w:p>
            <w:pPr>
              <w:pStyle w:val="0"/>
            </w:pPr>
            <w:r>
              <w:rPr>
                <w:sz w:val="20"/>
              </w:rPr>
            </w:r>
          </w:p>
        </w:tc>
        <w:tc>
          <w:tcPr>
            <w:tcW w:w="1843" w:type="dxa"/>
          </w:tcPr>
          <w:p>
            <w:pPr>
              <w:pStyle w:val="0"/>
            </w:pPr>
            <w:r>
              <w:rPr>
                <w:sz w:val="20"/>
              </w:rPr>
              <w:t xml:space="preserve">Посильное участие в досуговой деятельности, умение следить за действиями игрушек, сказочных героев, адекватно реагировать на них;</w:t>
            </w:r>
          </w:p>
          <w:p>
            <w:pPr>
              <w:pStyle w:val="0"/>
            </w:pPr>
            <w:r>
              <w:rPr>
                <w:sz w:val="20"/>
              </w:rPr>
              <w:t xml:space="preserve">перевоплощаться в образы сказочных героев.</w:t>
            </w:r>
          </w:p>
        </w:tc>
        <w:tc>
          <w:tcPr>
            <w:tcW w:w="2438" w:type="dxa"/>
          </w:tcPr>
          <w:p>
            <w:pPr>
              <w:pStyle w:val="0"/>
            </w:pPr>
            <w:r>
              <w:rPr>
                <w:sz w:val="20"/>
              </w:rPr>
              <w:t xml:space="preserve">Участие в культурно-досуговой деятельности по интересам, обеспечивающее эмоциональное благополучие и отдых, проявление интереса к различным видам досуговой деятельности, </w:t>
            </w:r>
            <w:r>
              <w:rPr>
                <w:sz w:val="20"/>
                <w:i w:val="on"/>
              </w:rPr>
              <w:t xml:space="preserve">участие в развлечениях, праздниках;</w:t>
            </w:r>
          </w:p>
          <w:p>
            <w:pPr>
              <w:pStyle w:val="0"/>
            </w:pPr>
            <w:r>
              <w:rPr>
                <w:sz w:val="20"/>
                <w:i w:val="on"/>
              </w:rPr>
              <w:t xml:space="preserve">ознакомление с культурой поведения в ходе праздничных мероприятий.</w:t>
            </w:r>
          </w:p>
        </w:tc>
        <w:tc>
          <w:tcPr>
            <w:tcW w:w="2608" w:type="dxa"/>
          </w:tcPr>
          <w:p>
            <w:pPr>
              <w:pStyle w:val="0"/>
            </w:pPr>
            <w:r>
              <w:rPr>
                <w:sz w:val="20"/>
              </w:rPr>
              <w:t xml:space="preserve">Приобщение к ценностям художественной культуры, эстетико-эмоциональному творчеству, </w:t>
            </w:r>
            <w:r>
              <w:rPr>
                <w:sz w:val="20"/>
                <w:i w:val="on"/>
              </w:rPr>
              <w:t xml:space="preserve">вовлечение в процесс подготовки к развлечениям приобщение к праздничной культуре,</w:t>
            </w:r>
            <w:r>
              <w:rPr>
                <w:sz w:val="20"/>
              </w:rPr>
              <w:t xml:space="preserve"> развитие желания принимать участие в праздниках, спектаклях, музыкальных и литературных композициях, концертах.</w:t>
            </w:r>
          </w:p>
        </w:tc>
        <w:tc>
          <w:tcPr>
            <w:tcW w:w="2549" w:type="dxa"/>
          </w:tcPr>
          <w:p>
            <w:pPr>
              <w:pStyle w:val="0"/>
            </w:pPr>
            <w:r>
              <w:rPr>
                <w:sz w:val="20"/>
              </w:rPr>
              <w:t xml:space="preserve">Реализация собственных творческих потребностей, формирование основ праздничной культуры, </w:t>
            </w:r>
            <w:r>
              <w:rPr>
                <w:sz w:val="20"/>
                <w:i w:val="on"/>
              </w:rPr>
              <w:t xml:space="preserve">ознакомление с историей возникновения праздников, традициями, обычаями народов России.</w:t>
            </w:r>
          </w:p>
        </w:tc>
        <w:tc>
          <w:tcPr>
            <w:tcW w:w="2558" w:type="dxa"/>
          </w:tcPr>
          <w:p>
            <w:pPr>
              <w:pStyle w:val="0"/>
            </w:pPr>
            <w:r>
              <w:rPr>
                <w:sz w:val="20"/>
              </w:rPr>
              <w:t xml:space="preserve">Проведение свободного времени с интересом и пользой, формирование навыков культуры общения, расширение знаний об обычаях и традициях народов России, воспитание уважения к их культуре, традициям, </w:t>
            </w:r>
            <w:r>
              <w:rPr>
                <w:sz w:val="20"/>
                <w:i w:val="on"/>
              </w:rPr>
              <w:t xml:space="preserve">воспитание интереса к подготовке и участию в праздничных мероприятиях, опираясь на полученные навыки и опыт, участие в объединениях дополнительного образования.</w:t>
            </w:r>
          </w:p>
        </w:tc>
      </w:tr>
    </w:tbl>
    <w:p>
      <w:pPr>
        <w:sectPr>
          <w:headerReference w:type="default" r:id="rId68"/>
          <w:headerReference w:type="first" r:id="rId68"/>
          <w:footerReference w:type="default" r:id="rId69"/>
          <w:footerReference w:type="first" r:id="rId69"/>
          <w:pgSz w:w="16838" w:h="11906" w:orient="landscape"/>
          <w:pgMar w:top="1133" w:right="1440" w:bottom="566" w:left="1440" w:header="0" w:footer="0" w:gutter="0"/>
          <w:titlePg/>
        </w:sectPr>
      </w:pPr>
    </w:p>
    <w:p>
      <w:pPr>
        <w:pStyle w:val="0"/>
        <w:jc w:val="both"/>
      </w:pPr>
      <w:r>
        <w:rPr>
          <w:sz w:val="20"/>
        </w:rPr>
      </w:r>
    </w:p>
    <w:bookmarkStart w:id="1158" w:name="P1158"/>
    <w:bookmarkEnd w:id="1158"/>
    <w:p>
      <w:pPr>
        <w:pStyle w:val="2"/>
        <w:outlineLvl w:val="2"/>
        <w:jc w:val="center"/>
      </w:pPr>
      <w:r>
        <w:rPr>
          <w:sz w:val="20"/>
          <w:i w:val="on"/>
        </w:rPr>
        <w:t xml:space="preserve">Таблица 5. Образовательная область "Физическое развитие"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75"/>
        <w:gridCol w:w="1699"/>
        <w:gridCol w:w="1843"/>
        <w:gridCol w:w="2438"/>
        <w:gridCol w:w="2608"/>
        <w:gridCol w:w="2549"/>
        <w:gridCol w:w="2558"/>
      </w:tblGrid>
      <w:tr>
        <w:tc>
          <w:tcPr>
            <w:tcW w:w="1675" w:type="dxa"/>
          </w:tcPr>
          <w:p>
            <w:pPr>
              <w:pStyle w:val="0"/>
              <w:jc w:val="center"/>
            </w:pPr>
            <w:r>
              <w:rPr>
                <w:sz w:val="20"/>
                <w:i w:val="on"/>
              </w:rPr>
              <w:t xml:space="preserve">От 2 мес. до 1 года</w:t>
            </w:r>
          </w:p>
        </w:tc>
        <w:tc>
          <w:tcPr>
            <w:tcW w:w="1699" w:type="dxa"/>
          </w:tcPr>
          <w:p>
            <w:pPr>
              <w:pStyle w:val="0"/>
              <w:jc w:val="center"/>
            </w:pPr>
            <w:r>
              <w:rPr>
                <w:sz w:val="20"/>
                <w:i w:val="on"/>
              </w:rPr>
              <w:t xml:space="preserve">От 1 года до 2 лет</w:t>
            </w:r>
          </w:p>
        </w:tc>
        <w:tc>
          <w:tcPr>
            <w:tcW w:w="1843" w:type="dxa"/>
          </w:tcPr>
          <w:p>
            <w:pPr>
              <w:pStyle w:val="0"/>
              <w:jc w:val="center"/>
            </w:pPr>
            <w:r>
              <w:rPr>
                <w:sz w:val="20"/>
                <w:i w:val="on"/>
              </w:rPr>
              <w:t xml:space="preserve">От 2 лет до 3 лет</w:t>
            </w:r>
          </w:p>
        </w:tc>
        <w:tc>
          <w:tcPr>
            <w:tcW w:w="2438" w:type="dxa"/>
          </w:tcPr>
          <w:p>
            <w:pPr>
              <w:pStyle w:val="0"/>
              <w:jc w:val="center"/>
            </w:pPr>
            <w:r>
              <w:rPr>
                <w:sz w:val="20"/>
                <w:i w:val="on"/>
              </w:rPr>
              <w:t xml:space="preserve">От 3 лет до 4 лет</w:t>
            </w:r>
          </w:p>
        </w:tc>
        <w:tc>
          <w:tcPr>
            <w:tcW w:w="2608" w:type="dxa"/>
          </w:tcPr>
          <w:p>
            <w:pPr>
              <w:pStyle w:val="0"/>
              <w:jc w:val="center"/>
            </w:pPr>
            <w:r>
              <w:rPr>
                <w:sz w:val="20"/>
                <w:i w:val="on"/>
              </w:rPr>
              <w:t xml:space="preserve">От 4 лет до 5 лет</w:t>
            </w:r>
          </w:p>
        </w:tc>
        <w:tc>
          <w:tcPr>
            <w:tcW w:w="2549" w:type="dxa"/>
          </w:tcPr>
          <w:p>
            <w:pPr>
              <w:pStyle w:val="0"/>
              <w:jc w:val="center"/>
            </w:pPr>
            <w:r>
              <w:rPr>
                <w:sz w:val="20"/>
                <w:i w:val="on"/>
              </w:rPr>
              <w:t xml:space="preserve">От 5 лет до 6 лет</w:t>
            </w:r>
          </w:p>
        </w:tc>
        <w:tc>
          <w:tcPr>
            <w:tcW w:w="2558" w:type="dxa"/>
          </w:tcPr>
          <w:p>
            <w:pPr>
              <w:pStyle w:val="0"/>
              <w:jc w:val="center"/>
            </w:pPr>
            <w:r>
              <w:rPr>
                <w:sz w:val="20"/>
                <w:i w:val="on"/>
              </w:rPr>
              <w:t xml:space="preserve">От 6 лет до 7 лет</w:t>
            </w:r>
          </w:p>
        </w:tc>
      </w:tr>
      <w:tr>
        <w:tc>
          <w:tcPr>
            <w:tcW w:w="1675" w:type="dxa"/>
          </w:tcPr>
          <w:p>
            <w:pPr>
              <w:pStyle w:val="0"/>
            </w:pPr>
            <w:r>
              <w:rPr>
                <w:sz w:val="20"/>
              </w:rPr>
              <w:t xml:space="preserve">Приучение к жизненному ритму, освоение естественных движений разных частей тела, формирование первых культурно - гигиенических навыков.</w:t>
            </w:r>
          </w:p>
        </w:tc>
        <w:tc>
          <w:tcPr>
            <w:tcW w:w="1699" w:type="dxa"/>
          </w:tcPr>
          <w:p>
            <w:pPr>
              <w:pStyle w:val="0"/>
            </w:pPr>
            <w:r>
              <w:rPr>
                <w:sz w:val="20"/>
              </w:rPr>
              <w:t xml:space="preserve">1. Основанная гимнастика</w:t>
            </w:r>
          </w:p>
          <w:p>
            <w:pPr>
              <w:pStyle w:val="0"/>
            </w:pPr>
            <w:r>
              <w:rPr>
                <w:sz w:val="20"/>
              </w:rPr>
              <w:t xml:space="preserve">Основные движения: катание, бросание, ползание, лазанье, ходьба.</w:t>
            </w:r>
          </w:p>
          <w:p>
            <w:pPr>
              <w:pStyle w:val="0"/>
            </w:pPr>
            <w:r>
              <w:rPr>
                <w:sz w:val="20"/>
              </w:rPr>
              <w:t xml:space="preserve">Общеразвивающие упражнения.</w:t>
            </w:r>
          </w:p>
          <w:p>
            <w:pPr>
              <w:pStyle w:val="0"/>
            </w:pPr>
            <w:r>
              <w:rPr>
                <w:sz w:val="20"/>
              </w:rPr>
              <w:t xml:space="preserve">2. Подвижные игры и игровые упражнения</w:t>
            </w:r>
          </w:p>
          <w:p>
            <w:pPr>
              <w:pStyle w:val="0"/>
            </w:pPr>
            <w:r>
              <w:rPr>
                <w:sz w:val="20"/>
              </w:rPr>
              <w:t xml:space="preserve">(сюжетные игры, игры-забавы).</w:t>
            </w:r>
          </w:p>
          <w:p>
            <w:pPr>
              <w:pStyle w:val="0"/>
            </w:pPr>
            <w:r>
              <w:rPr>
                <w:sz w:val="20"/>
              </w:rPr>
              <w:t xml:space="preserve">3. Формирование основ здорового образа жизни</w:t>
            </w:r>
          </w:p>
          <w:p>
            <w:pPr>
              <w:pStyle w:val="0"/>
            </w:pPr>
            <w:r>
              <w:rPr>
                <w:sz w:val="20"/>
              </w:rPr>
              <w:t xml:space="preserve">Элементарные культурно-гигиенические действия.</w:t>
            </w:r>
          </w:p>
        </w:tc>
        <w:tc>
          <w:tcPr>
            <w:tcW w:w="1843" w:type="dxa"/>
          </w:tcPr>
          <w:p>
            <w:pPr>
              <w:pStyle w:val="0"/>
            </w:pPr>
            <w:r>
              <w:rPr>
                <w:sz w:val="20"/>
              </w:rPr>
              <w:t xml:space="preserve">1. Основанная гимнастика</w:t>
            </w:r>
          </w:p>
          <w:p>
            <w:pPr>
              <w:pStyle w:val="0"/>
            </w:pPr>
            <w:r>
              <w:rPr>
                <w:sz w:val="20"/>
              </w:rPr>
              <w:t xml:space="preserve">Основные движения: катание, бросание, </w:t>
            </w:r>
            <w:r>
              <w:rPr>
                <w:sz w:val="20"/>
                <w:i w:val="on"/>
              </w:rPr>
              <w:t xml:space="preserve">ловля</w:t>
            </w:r>
            <w:r>
              <w:rPr>
                <w:sz w:val="20"/>
              </w:rPr>
              <w:t xml:space="preserve"> ползание, лазанье, ходьба, </w:t>
            </w:r>
            <w:r>
              <w:rPr>
                <w:sz w:val="20"/>
                <w:i w:val="on"/>
              </w:rPr>
              <w:t xml:space="preserve">бег, прыжки, упражнения в равновесии.</w:t>
            </w:r>
          </w:p>
          <w:p>
            <w:pPr>
              <w:pStyle w:val="0"/>
            </w:pPr>
            <w:r>
              <w:rPr>
                <w:sz w:val="20"/>
              </w:rPr>
              <w:t xml:space="preserve">Общеразвивающие упражнения </w:t>
            </w:r>
            <w:r>
              <w:rPr>
                <w:sz w:val="20"/>
                <w:i w:val="on"/>
              </w:rPr>
              <w:t xml:space="preserve">и музыкально-ритмические упражнения.</w:t>
            </w:r>
          </w:p>
          <w:p>
            <w:pPr>
              <w:pStyle w:val="0"/>
            </w:pPr>
            <w:r>
              <w:rPr>
                <w:sz w:val="20"/>
              </w:rPr>
              <w:t xml:space="preserve">2. Подвижные игры</w:t>
            </w:r>
          </w:p>
          <w:p>
            <w:pPr>
              <w:pStyle w:val="0"/>
            </w:pPr>
            <w:r>
              <w:rPr>
                <w:sz w:val="20"/>
              </w:rPr>
              <w:t xml:space="preserve">(с текстом, музыкально-ритмическими упражнениями).</w:t>
            </w:r>
          </w:p>
          <w:p>
            <w:pPr>
              <w:pStyle w:val="0"/>
            </w:pPr>
            <w:r>
              <w:rPr>
                <w:sz w:val="20"/>
              </w:rPr>
              <w:t xml:space="preserve">3. Формирование основ здорового образа жизни</w:t>
            </w:r>
          </w:p>
          <w:p>
            <w:pPr>
              <w:pStyle w:val="0"/>
            </w:pPr>
            <w:r>
              <w:rPr>
                <w:sz w:val="20"/>
              </w:rPr>
              <w:t xml:space="preserve">Полезные привычки и элементарные культурно-гигиенические навыки.</w:t>
            </w:r>
          </w:p>
        </w:tc>
        <w:tc>
          <w:tcPr>
            <w:tcW w:w="2438" w:type="dxa"/>
          </w:tcPr>
          <w:p>
            <w:pPr>
              <w:pStyle w:val="0"/>
            </w:pPr>
            <w:r>
              <w:rPr>
                <w:sz w:val="20"/>
              </w:rPr>
              <w:t xml:space="preserve">1. Основанная гимнастика</w:t>
            </w:r>
          </w:p>
          <w:p>
            <w:pPr>
              <w:pStyle w:val="0"/>
            </w:pPr>
            <w:r>
              <w:rPr>
                <w:sz w:val="20"/>
              </w:rPr>
              <w:t xml:space="preserve">Основные движения: катание, бросание, ловля, </w:t>
            </w:r>
            <w:r>
              <w:rPr>
                <w:sz w:val="20"/>
                <w:i w:val="on"/>
              </w:rPr>
              <w:t xml:space="preserve">метание,</w:t>
            </w:r>
            <w:r>
              <w:rPr>
                <w:sz w:val="20"/>
              </w:rPr>
              <w:t xml:space="preserve"> ползание, лазанье, ходьба, бег, прыжки, упражнения в равновесии.</w:t>
            </w:r>
          </w:p>
          <w:p>
            <w:pPr>
              <w:pStyle w:val="0"/>
            </w:pPr>
            <w:r>
              <w:rPr>
                <w:sz w:val="20"/>
              </w:rPr>
              <w:t xml:space="preserve">Общеразвивающие упражнения, и музыкально-ритмические упражнения.</w:t>
            </w:r>
          </w:p>
          <w:p>
            <w:pPr>
              <w:pStyle w:val="0"/>
            </w:pPr>
            <w:r>
              <w:rPr>
                <w:sz w:val="20"/>
                <w:i w:val="on"/>
              </w:rPr>
              <w:t xml:space="preserve">Строевые упражнения.</w:t>
            </w:r>
          </w:p>
          <w:p>
            <w:pPr>
              <w:pStyle w:val="0"/>
            </w:pPr>
            <w:r>
              <w:rPr>
                <w:sz w:val="20"/>
              </w:rPr>
              <w:t xml:space="preserve">2. Подвижные игры</w:t>
            </w:r>
          </w:p>
          <w:p>
            <w:pPr>
              <w:pStyle w:val="0"/>
            </w:pPr>
            <w:r>
              <w:rPr>
                <w:sz w:val="20"/>
              </w:rPr>
              <w:t xml:space="preserve">(сюжетные и бессюжетные).</w:t>
            </w:r>
          </w:p>
          <w:p>
            <w:pPr>
              <w:pStyle w:val="0"/>
            </w:pPr>
            <w:r>
              <w:rPr>
                <w:sz w:val="20"/>
              </w:rPr>
              <w:t xml:space="preserve">3. </w:t>
            </w:r>
            <w:r>
              <w:rPr>
                <w:sz w:val="20"/>
                <w:i w:val="on"/>
              </w:rPr>
              <w:t xml:space="preserve">Спортивные упражнения.</w:t>
            </w:r>
          </w:p>
          <w:p>
            <w:pPr>
              <w:pStyle w:val="0"/>
            </w:pPr>
            <w:r>
              <w:rPr>
                <w:sz w:val="20"/>
              </w:rPr>
              <w:t xml:space="preserve">Катание на санках, трехколесном велосипеде, плаванье.</w:t>
            </w:r>
          </w:p>
          <w:p>
            <w:pPr>
              <w:pStyle w:val="0"/>
            </w:pPr>
            <w:r>
              <w:rPr>
                <w:sz w:val="20"/>
              </w:rPr>
              <w:t xml:space="preserve">4. Формирование основ здорового образа жизни</w:t>
            </w:r>
          </w:p>
          <w:p>
            <w:pPr>
              <w:pStyle w:val="0"/>
              <w:ind w:firstLine="283"/>
            </w:pPr>
            <w:r>
              <w:rPr>
                <w:sz w:val="20"/>
              </w:rPr>
              <w:t xml:space="preserve">Правила гигиены, безопасного поведения в двигательной деятельности.</w:t>
            </w:r>
          </w:p>
          <w:p>
            <w:pPr>
              <w:pStyle w:val="0"/>
            </w:pPr>
            <w:r>
              <w:rPr>
                <w:sz w:val="20"/>
              </w:rPr>
              <w:t xml:space="preserve">5. Активный отдых</w:t>
            </w:r>
          </w:p>
          <w:p>
            <w:pPr>
              <w:pStyle w:val="0"/>
            </w:pPr>
            <w:r>
              <w:rPr>
                <w:sz w:val="20"/>
                <w:i w:val="on"/>
              </w:rPr>
              <w:t xml:space="preserve">Физкультурные досуги, Дни здоровья.</w:t>
            </w:r>
          </w:p>
        </w:tc>
        <w:tc>
          <w:tcPr>
            <w:tcW w:w="2608" w:type="dxa"/>
          </w:tcPr>
          <w:p>
            <w:pPr>
              <w:pStyle w:val="0"/>
            </w:pPr>
            <w:r>
              <w:rPr>
                <w:sz w:val="20"/>
              </w:rPr>
              <w:t xml:space="preserve">1. Основанная гимнастика</w:t>
            </w:r>
          </w:p>
          <w:p>
            <w:pPr>
              <w:pStyle w:val="0"/>
            </w:pPr>
            <w:r>
              <w:rPr>
                <w:sz w:val="20"/>
              </w:rPr>
              <w:t xml:space="preserve">Основные движения: катание, бросание, ловля, метание, ползание, лазанье, ходьба, бег, прыжки, упражнения в равновесии.</w:t>
            </w:r>
          </w:p>
          <w:p>
            <w:pPr>
              <w:pStyle w:val="0"/>
            </w:pPr>
            <w:r>
              <w:rPr>
                <w:sz w:val="20"/>
              </w:rPr>
              <w:t xml:space="preserve">Общеразвивающие упражнения, </w:t>
            </w:r>
            <w:r>
              <w:rPr>
                <w:sz w:val="20"/>
                <w:i w:val="on"/>
              </w:rPr>
              <w:t xml:space="preserve">ритмическая гимнастика.</w:t>
            </w:r>
          </w:p>
          <w:p>
            <w:pPr>
              <w:pStyle w:val="0"/>
            </w:pPr>
            <w:r>
              <w:rPr>
                <w:sz w:val="20"/>
              </w:rPr>
              <w:t xml:space="preserve">Строевые упражнения.</w:t>
            </w:r>
          </w:p>
          <w:p>
            <w:pPr>
              <w:pStyle w:val="0"/>
            </w:pPr>
            <w:r>
              <w:rPr>
                <w:sz w:val="20"/>
              </w:rPr>
              <w:t xml:space="preserve">2. Подвижные игры</w:t>
            </w:r>
          </w:p>
          <w:p>
            <w:pPr>
              <w:pStyle w:val="0"/>
            </w:pPr>
            <w:r>
              <w:rPr>
                <w:sz w:val="20"/>
                <w:i w:val="on"/>
              </w:rPr>
              <w:t xml:space="preserve">(сюжетные, бессюжетные, внимание на соблюдение правил, развитие творчества).</w:t>
            </w:r>
          </w:p>
          <w:p>
            <w:pPr>
              <w:pStyle w:val="0"/>
            </w:pPr>
            <w:r>
              <w:rPr>
                <w:sz w:val="20"/>
              </w:rPr>
              <w:t xml:space="preserve">3. Спортивные упражнения</w:t>
            </w:r>
          </w:p>
          <w:p>
            <w:pPr>
              <w:pStyle w:val="0"/>
            </w:pPr>
            <w:r>
              <w:rPr>
                <w:sz w:val="20"/>
              </w:rPr>
              <w:t xml:space="preserve">Катание на санках, лыжах, трехколесном велосипеде, плаванье.</w:t>
            </w:r>
          </w:p>
          <w:p>
            <w:pPr>
              <w:pStyle w:val="0"/>
            </w:pPr>
            <w:r>
              <w:rPr>
                <w:sz w:val="20"/>
              </w:rPr>
              <w:t xml:space="preserve">4. Формирование основ здорового образа жизни</w:t>
            </w:r>
          </w:p>
          <w:p>
            <w:pPr>
              <w:pStyle w:val="0"/>
            </w:pPr>
            <w:r>
              <w:rPr>
                <w:sz w:val="20"/>
              </w:rPr>
              <w:t xml:space="preserve">Здоровье и факторы на него влияющие, правила безопасного поведения в двигательной деятельности, виды спорта.</w:t>
            </w:r>
          </w:p>
          <w:p>
            <w:pPr>
              <w:pStyle w:val="0"/>
            </w:pPr>
            <w:r>
              <w:rPr>
                <w:sz w:val="20"/>
              </w:rPr>
              <w:t xml:space="preserve">5. Активный отдых</w:t>
            </w:r>
          </w:p>
          <w:p>
            <w:pPr>
              <w:pStyle w:val="0"/>
            </w:pPr>
            <w:r>
              <w:rPr>
                <w:sz w:val="20"/>
              </w:rPr>
              <w:t xml:space="preserve">Физкультурные досуги, </w:t>
            </w:r>
            <w:r>
              <w:rPr>
                <w:sz w:val="20"/>
                <w:i w:val="on"/>
              </w:rPr>
              <w:t xml:space="preserve">праздники,</w:t>
            </w:r>
            <w:r>
              <w:rPr>
                <w:sz w:val="20"/>
              </w:rPr>
              <w:t xml:space="preserve"> Дни здоровья.</w:t>
            </w:r>
          </w:p>
        </w:tc>
        <w:tc>
          <w:tcPr>
            <w:tcW w:w="2549" w:type="dxa"/>
          </w:tcPr>
          <w:p>
            <w:pPr>
              <w:pStyle w:val="0"/>
            </w:pPr>
            <w:r>
              <w:rPr>
                <w:sz w:val="20"/>
              </w:rPr>
              <w:t xml:space="preserve">1. Основанная гимнастика</w:t>
            </w:r>
          </w:p>
          <w:p>
            <w:pPr>
              <w:pStyle w:val="0"/>
            </w:pPr>
            <w:r>
              <w:rPr>
                <w:sz w:val="20"/>
              </w:rPr>
              <w:t xml:space="preserve">Основные движения: катание, бросание, ловля, метание, ползание, лазанье, ходьба, бег, прыжки, </w:t>
            </w:r>
            <w:r>
              <w:rPr>
                <w:sz w:val="20"/>
                <w:i w:val="on"/>
              </w:rPr>
              <w:t xml:space="preserve">прыжки со скакалкой,</w:t>
            </w:r>
            <w:r>
              <w:rPr>
                <w:sz w:val="20"/>
              </w:rPr>
              <w:t xml:space="preserve"> упражнения в равновесии.</w:t>
            </w:r>
          </w:p>
          <w:p>
            <w:pPr>
              <w:pStyle w:val="0"/>
            </w:pPr>
            <w:r>
              <w:rPr>
                <w:sz w:val="20"/>
              </w:rPr>
              <w:t xml:space="preserve">Общеразвивающие упражнения, ритмическая гимнастика.</w:t>
            </w:r>
          </w:p>
          <w:p>
            <w:pPr>
              <w:pStyle w:val="0"/>
            </w:pPr>
            <w:r>
              <w:rPr>
                <w:sz w:val="20"/>
              </w:rPr>
              <w:t xml:space="preserve">Строевые упражнения.</w:t>
            </w:r>
          </w:p>
          <w:p>
            <w:pPr>
              <w:pStyle w:val="0"/>
            </w:pPr>
            <w:r>
              <w:rPr>
                <w:sz w:val="20"/>
              </w:rPr>
              <w:t xml:space="preserve">2. Подвижные игры</w:t>
            </w:r>
          </w:p>
          <w:p>
            <w:pPr>
              <w:pStyle w:val="0"/>
            </w:pPr>
            <w:r>
              <w:rPr>
                <w:sz w:val="20"/>
              </w:rPr>
              <w:t xml:space="preserve">(сюжетные и бессюжетные игры, </w:t>
            </w:r>
            <w:r>
              <w:rPr>
                <w:sz w:val="20"/>
                <w:i w:val="on"/>
              </w:rPr>
              <w:t xml:space="preserve">внимание на</w:t>
            </w:r>
            <w:r>
              <w:rPr>
                <w:sz w:val="20"/>
              </w:rPr>
              <w:t xml:space="preserve"> соблюдение правил, </w:t>
            </w:r>
            <w:r>
              <w:rPr>
                <w:sz w:val="20"/>
                <w:i w:val="on"/>
              </w:rPr>
              <w:t xml:space="preserve">проявление находчивости, целеустремленности).</w:t>
            </w:r>
          </w:p>
          <w:p>
            <w:pPr>
              <w:pStyle w:val="0"/>
            </w:pPr>
            <w:r>
              <w:rPr>
                <w:sz w:val="20"/>
                <w:i w:val="on"/>
              </w:rPr>
              <w:t xml:space="preserve">Игры-эстафеты.</w:t>
            </w:r>
          </w:p>
          <w:p>
            <w:pPr>
              <w:pStyle w:val="0"/>
            </w:pPr>
            <w:r>
              <w:rPr>
                <w:sz w:val="20"/>
              </w:rPr>
              <w:t xml:space="preserve">3. </w:t>
            </w:r>
            <w:r>
              <w:rPr>
                <w:sz w:val="20"/>
                <w:i w:val="on"/>
              </w:rPr>
              <w:t xml:space="preserve">Спортивные игры</w:t>
            </w:r>
          </w:p>
          <w:p>
            <w:pPr>
              <w:pStyle w:val="0"/>
            </w:pPr>
            <w:r>
              <w:rPr>
                <w:sz w:val="20"/>
                <w:i w:val="on"/>
              </w:rPr>
              <w:t xml:space="preserve">(городки, элементы игры в бадминтон, баскетбол, футбол).</w:t>
            </w:r>
          </w:p>
          <w:p>
            <w:pPr>
              <w:pStyle w:val="0"/>
            </w:pPr>
            <w:r>
              <w:rPr>
                <w:sz w:val="20"/>
              </w:rPr>
              <w:t xml:space="preserve">4. Спортивные упражнения</w:t>
            </w:r>
          </w:p>
          <w:p>
            <w:pPr>
              <w:pStyle w:val="0"/>
            </w:pPr>
            <w:r>
              <w:rPr>
                <w:sz w:val="20"/>
              </w:rPr>
              <w:t xml:space="preserve">Катание на санках, лыжах, двухколесном велосипеде, </w:t>
            </w:r>
            <w:r>
              <w:rPr>
                <w:sz w:val="20"/>
                <w:i w:val="on"/>
              </w:rPr>
              <w:t xml:space="preserve">самокате,</w:t>
            </w:r>
            <w:r>
              <w:rPr>
                <w:sz w:val="20"/>
              </w:rPr>
              <w:t xml:space="preserve"> плаванье.</w:t>
            </w:r>
          </w:p>
          <w:p>
            <w:pPr>
              <w:pStyle w:val="0"/>
            </w:pPr>
            <w:r>
              <w:rPr>
                <w:sz w:val="20"/>
              </w:rPr>
              <w:t xml:space="preserve">5. Формирование основ здорового образа жизни</w:t>
            </w:r>
          </w:p>
          <w:p>
            <w:pPr>
              <w:pStyle w:val="0"/>
            </w:pPr>
            <w:r>
              <w:rPr>
                <w:sz w:val="20"/>
              </w:rPr>
              <w:t xml:space="preserve">Факторы, влияющие на здоровье, виды спорта, </w:t>
            </w:r>
            <w:r>
              <w:rPr>
                <w:sz w:val="20"/>
                <w:i w:val="on"/>
              </w:rPr>
              <w:t xml:space="preserve">спортивные достижения,</w:t>
            </w:r>
            <w:r>
              <w:rPr>
                <w:sz w:val="20"/>
              </w:rPr>
              <w:t xml:space="preserve"> правила безопасного поведения в двигательной деятельности.</w:t>
            </w:r>
          </w:p>
          <w:p>
            <w:pPr>
              <w:pStyle w:val="0"/>
            </w:pPr>
            <w:r>
              <w:rPr>
                <w:sz w:val="20"/>
              </w:rPr>
              <w:t xml:space="preserve">6. Активный отдых</w:t>
            </w:r>
          </w:p>
          <w:p>
            <w:pPr>
              <w:pStyle w:val="0"/>
            </w:pPr>
            <w:r>
              <w:rPr>
                <w:sz w:val="20"/>
              </w:rPr>
              <w:t xml:space="preserve">Физкультурные праздники и досуги, Дни здоровья, </w:t>
            </w:r>
            <w:r>
              <w:rPr>
                <w:sz w:val="20"/>
                <w:i w:val="on"/>
              </w:rPr>
              <w:t xml:space="preserve">туристские прогулки и экскурсии.</w:t>
            </w:r>
          </w:p>
        </w:tc>
        <w:tc>
          <w:tcPr>
            <w:tcW w:w="2558" w:type="dxa"/>
          </w:tcPr>
          <w:p>
            <w:pPr>
              <w:pStyle w:val="0"/>
            </w:pPr>
            <w:r>
              <w:rPr>
                <w:sz w:val="20"/>
              </w:rPr>
              <w:t xml:space="preserve">1. Основанная гимнастика</w:t>
            </w:r>
          </w:p>
          <w:p>
            <w:pPr>
              <w:pStyle w:val="0"/>
            </w:pPr>
            <w:r>
              <w:rPr>
                <w:sz w:val="20"/>
              </w:rPr>
              <w:t xml:space="preserve">Основные движения: катание, бросание, ловля, метание, ползание, лазанье, ходьба, бег, прыжки, прыжки со скакалкой, упражнения в равновесии.</w:t>
            </w:r>
          </w:p>
          <w:p>
            <w:pPr>
              <w:pStyle w:val="0"/>
            </w:pPr>
            <w:r>
              <w:rPr>
                <w:sz w:val="20"/>
              </w:rPr>
              <w:t xml:space="preserve">Общеразвивающие упражнения, ритмическая гимнастика.</w:t>
            </w:r>
          </w:p>
          <w:p>
            <w:pPr>
              <w:pStyle w:val="0"/>
            </w:pPr>
            <w:r>
              <w:rPr>
                <w:sz w:val="20"/>
              </w:rPr>
              <w:t xml:space="preserve">Строевые упражнения.</w:t>
            </w:r>
          </w:p>
          <w:p>
            <w:pPr>
              <w:pStyle w:val="0"/>
            </w:pPr>
            <w:r>
              <w:rPr>
                <w:sz w:val="20"/>
              </w:rPr>
              <w:t xml:space="preserve">2. Подвижные игры</w:t>
            </w:r>
          </w:p>
          <w:p>
            <w:pPr>
              <w:pStyle w:val="0"/>
            </w:pPr>
            <w:r>
              <w:rPr>
                <w:sz w:val="20"/>
              </w:rPr>
              <w:t xml:space="preserve">(сюжетные и бессюжетные игры, с элементами соревнования, </w:t>
            </w:r>
            <w:r>
              <w:rPr>
                <w:sz w:val="20"/>
                <w:i w:val="on"/>
              </w:rPr>
              <w:t xml:space="preserve">внимание на проявление нравственно-волевых качеств, сплоченности</w:t>
            </w:r>
            <w:r>
              <w:rPr>
                <w:sz w:val="20"/>
              </w:rPr>
              <w:t xml:space="preserve">).</w:t>
            </w:r>
          </w:p>
          <w:p>
            <w:pPr>
              <w:pStyle w:val="0"/>
            </w:pPr>
            <w:r>
              <w:rPr>
                <w:sz w:val="20"/>
              </w:rPr>
              <w:t xml:space="preserve">Игры-эстафеты.</w:t>
            </w:r>
          </w:p>
          <w:p>
            <w:pPr>
              <w:pStyle w:val="0"/>
            </w:pPr>
            <w:r>
              <w:rPr>
                <w:sz w:val="20"/>
              </w:rPr>
              <w:t xml:space="preserve">3. Спортивные игры</w:t>
            </w:r>
          </w:p>
          <w:p>
            <w:pPr>
              <w:pStyle w:val="0"/>
            </w:pPr>
            <w:r>
              <w:rPr>
                <w:sz w:val="20"/>
              </w:rPr>
              <w:t xml:space="preserve">(</w:t>
            </w:r>
            <w:r>
              <w:rPr>
                <w:sz w:val="20"/>
                <w:i w:val="on"/>
              </w:rPr>
              <w:t xml:space="preserve">элементы хоккея, тенниса</w:t>
            </w:r>
            <w:r>
              <w:rPr>
                <w:sz w:val="20"/>
              </w:rPr>
              <w:t xml:space="preserve">, баскетбола, футбола).</w:t>
            </w:r>
          </w:p>
          <w:p>
            <w:pPr>
              <w:pStyle w:val="0"/>
            </w:pPr>
            <w:r>
              <w:rPr>
                <w:sz w:val="20"/>
              </w:rPr>
              <w:t xml:space="preserve">4. Спортивные упражнения</w:t>
            </w:r>
          </w:p>
          <w:p>
            <w:pPr>
              <w:pStyle w:val="0"/>
            </w:pPr>
            <w:r>
              <w:rPr>
                <w:sz w:val="20"/>
              </w:rPr>
              <w:t xml:space="preserve">Катание на санках, лыжах, двухколесном велосипеде, </w:t>
            </w:r>
            <w:r>
              <w:rPr>
                <w:sz w:val="20"/>
                <w:i w:val="on"/>
              </w:rPr>
              <w:t xml:space="preserve">самокате, коньках,</w:t>
            </w:r>
            <w:r>
              <w:rPr>
                <w:sz w:val="20"/>
              </w:rPr>
              <w:t xml:space="preserve"> плаванье.</w:t>
            </w:r>
          </w:p>
          <w:p>
            <w:pPr>
              <w:pStyle w:val="0"/>
            </w:pPr>
            <w:r>
              <w:rPr>
                <w:sz w:val="20"/>
              </w:rPr>
              <w:t xml:space="preserve">5. Формирование основ здорового образа жизни</w:t>
            </w:r>
          </w:p>
          <w:p>
            <w:pPr>
              <w:pStyle w:val="0"/>
            </w:pPr>
            <w:r>
              <w:rPr>
                <w:sz w:val="20"/>
              </w:rPr>
              <w:t xml:space="preserve">Факторы, влияющие на здоровье, </w:t>
            </w:r>
            <w:r>
              <w:rPr>
                <w:sz w:val="20"/>
                <w:i w:val="on"/>
              </w:rPr>
              <w:t xml:space="preserve">роль физкультуры и спорта, профилактика заболеваний</w:t>
            </w:r>
            <w:r>
              <w:rPr>
                <w:sz w:val="20"/>
              </w:rPr>
              <w:t xml:space="preserve">, правила безопасного поведения в двигательной деятельности, </w:t>
            </w:r>
            <w:r>
              <w:rPr>
                <w:sz w:val="20"/>
                <w:i w:val="on"/>
              </w:rPr>
              <w:t xml:space="preserve">способы оказания элементарной первой помощи.</w:t>
            </w:r>
          </w:p>
          <w:p>
            <w:pPr>
              <w:pStyle w:val="0"/>
            </w:pPr>
            <w:r>
              <w:rPr>
                <w:sz w:val="20"/>
              </w:rPr>
              <w:t xml:space="preserve">6. Активный отдых</w:t>
            </w:r>
          </w:p>
          <w:p>
            <w:pPr>
              <w:pStyle w:val="0"/>
              <w:ind w:firstLine="283"/>
            </w:pPr>
            <w:r>
              <w:rPr>
                <w:sz w:val="20"/>
              </w:rPr>
              <w:t xml:space="preserve">Физкультурные праздники и досуги, Дни здоровья, туристские прогулки и экскурсии.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both"/>
      </w:pPr>
      <w:r>
        <w:rPr>
          <w:sz w:val="20"/>
        </w:rPr>
      </w:r>
    </w:p>
    <w:p>
      <w:pPr>
        <w:pStyle w:val="2"/>
        <w:jc w:val="center"/>
      </w:pPr>
      <w:r>
        <w:rPr>
          <w:sz w:val="20"/>
        </w:rPr>
        <w:t xml:space="preserve">НАПРАВЛЕНИЯ</w:t>
      </w:r>
    </w:p>
    <w:p>
      <w:pPr>
        <w:pStyle w:val="2"/>
        <w:jc w:val="center"/>
      </w:pPr>
      <w:r>
        <w:rPr>
          <w:sz w:val="20"/>
        </w:rPr>
        <w:t xml:space="preserve">РАБОТЫ ДОШКОЛЬНОЙ ОБРАЗОВАТЕЛЬНОЙ ОРГАНИЗАЦИИ</w:t>
      </w:r>
    </w:p>
    <w:p>
      <w:pPr>
        <w:pStyle w:val="2"/>
        <w:jc w:val="center"/>
      </w:pPr>
      <w:r>
        <w:rPr>
          <w:sz w:val="20"/>
        </w:rPr>
        <w:t xml:space="preserve">С СЕМЬЯМИ ОБУЧАЮЩИХСЯ</w:t>
      </w:r>
    </w:p>
    <w:p>
      <w:pPr>
        <w:pStyle w:val="0"/>
        <w:jc w:val="both"/>
      </w:pPr>
      <w:r>
        <w:rPr>
          <w:sz w:val="20"/>
        </w:rPr>
      </w:r>
    </w:p>
    <w:bookmarkStart w:id="1247" w:name="P1247"/>
    <w:bookmarkEnd w:id="1247"/>
    <w:p>
      <w:pPr>
        <w:pStyle w:val="2"/>
        <w:outlineLvl w:val="2"/>
        <w:jc w:val="center"/>
      </w:pPr>
      <w:r>
        <w:rPr>
          <w:sz w:val="20"/>
        </w:rPr>
        <w:t xml:space="preserve">Таблица 6. Направления работы дошкольной образовательной</w:t>
      </w:r>
    </w:p>
    <w:p>
      <w:pPr>
        <w:pStyle w:val="2"/>
        <w:jc w:val="center"/>
      </w:pPr>
      <w:r>
        <w:rPr>
          <w:sz w:val="20"/>
        </w:rPr>
        <w:t xml:space="preserve">организации с семьями обучающихся</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757"/>
        <w:gridCol w:w="340"/>
        <w:gridCol w:w="3928"/>
        <w:gridCol w:w="4309"/>
        <w:gridCol w:w="3408"/>
      </w:tblGrid>
      <w:tr>
        <w:tblPrEx>
          <w:tblBorders>
            <w:insideH w:val="single" w:sz="4"/>
          </w:tblBorders>
        </w:tblPrEx>
        <w:tc>
          <w:tcPr>
            <w:tcW w:w="1757" w:type="dxa"/>
            <w:tcBorders>
              <w:top w:val="single" w:sz="4"/>
              <w:bottom w:val="single" w:sz="4"/>
            </w:tcBorders>
          </w:tcPr>
          <w:p>
            <w:pPr>
              <w:pStyle w:val="0"/>
              <w:jc w:val="center"/>
            </w:pPr>
            <w:r>
              <w:rPr>
                <w:sz w:val="20"/>
              </w:rPr>
              <w:t xml:space="preserve">Направление взаимодействия</w:t>
            </w:r>
          </w:p>
        </w:tc>
        <w:tc>
          <w:tcPr>
            <w:gridSpan w:val="2"/>
            <w:tcW w:w="4268" w:type="dxa"/>
            <w:tcBorders>
              <w:top w:val="single" w:sz="4"/>
              <w:bottom w:val="single" w:sz="4"/>
            </w:tcBorders>
          </w:tcPr>
          <w:p>
            <w:pPr>
              <w:pStyle w:val="0"/>
              <w:jc w:val="center"/>
            </w:pPr>
            <w:r>
              <w:rPr>
                <w:sz w:val="20"/>
              </w:rPr>
              <w:t xml:space="preserve">Содержание взаимодействия</w:t>
            </w:r>
          </w:p>
        </w:tc>
        <w:tc>
          <w:tcPr>
            <w:tcW w:w="4309" w:type="dxa"/>
            <w:tcBorders>
              <w:top w:val="single" w:sz="4"/>
              <w:bottom w:val="single" w:sz="4"/>
            </w:tcBorders>
          </w:tcPr>
          <w:p>
            <w:pPr>
              <w:pStyle w:val="0"/>
              <w:jc w:val="center"/>
            </w:pPr>
            <w:r>
              <w:rPr>
                <w:sz w:val="20"/>
              </w:rPr>
              <w:t xml:space="preserve">Способы, приемы и методы взаимодействия</w:t>
            </w:r>
          </w:p>
        </w:tc>
        <w:tc>
          <w:tcPr>
            <w:tcW w:w="3408" w:type="dxa"/>
            <w:tcBorders>
              <w:top w:val="single" w:sz="4"/>
              <w:bottom w:val="single" w:sz="4"/>
            </w:tcBorders>
          </w:tcPr>
          <w:p>
            <w:pPr>
              <w:pStyle w:val="0"/>
              <w:jc w:val="center"/>
            </w:pPr>
            <w:r>
              <w:rPr>
                <w:sz w:val="20"/>
              </w:rPr>
              <w:t xml:space="preserve">Какие задачи позволяет решать</w:t>
            </w:r>
          </w:p>
        </w:tc>
      </w:tr>
      <w:tr>
        <w:tblPrEx>
          <w:tblBorders>
            <w:insideH w:val="single" w:sz="4"/>
          </w:tblBorders>
        </w:tblPrEx>
        <w:tc>
          <w:tcPr>
            <w:tcW w:w="1757" w:type="dxa"/>
            <w:tcBorders>
              <w:top w:val="single" w:sz="4"/>
              <w:bottom w:val="single" w:sz="4"/>
            </w:tcBorders>
            <w:vMerge w:val="restart"/>
          </w:tcPr>
          <w:p>
            <w:pPr>
              <w:pStyle w:val="0"/>
            </w:pPr>
            <w:r>
              <w:rPr>
                <w:sz w:val="20"/>
              </w:rPr>
              <w:t xml:space="preserve">Диагностико-аналитическое</w:t>
            </w:r>
          </w:p>
        </w:tc>
        <w:tc>
          <w:tcPr>
            <w:gridSpan w:val="2"/>
            <w:tcW w:w="4268" w:type="dxa"/>
            <w:tcBorders>
              <w:top w:val="single" w:sz="4"/>
              <w:bottom w:val="nil"/>
            </w:tcBorders>
          </w:tcPr>
          <w:p>
            <w:pPr>
              <w:pStyle w:val="0"/>
            </w:pPr>
            <w:r>
              <w:rPr>
                <w:sz w:val="20"/>
              </w:rPr>
              <w:t xml:space="preserve">получение и анализ данных:</w:t>
            </w:r>
          </w:p>
        </w:tc>
        <w:tc>
          <w:tcPr>
            <w:tcW w:w="4309" w:type="dxa"/>
            <w:tcBorders>
              <w:top w:val="single" w:sz="4"/>
              <w:bottom w:val="single" w:sz="4"/>
            </w:tcBorders>
            <w:vMerge w:val="restart"/>
          </w:tcPr>
          <w:p>
            <w:pPr>
              <w:pStyle w:val="0"/>
            </w:pPr>
            <w:r>
              <w:rPr>
                <w:sz w:val="20"/>
              </w:rPr>
              <w:t xml:space="preserve">- опросы;</w:t>
            </w:r>
          </w:p>
          <w:p>
            <w:pPr>
              <w:pStyle w:val="0"/>
            </w:pPr>
            <w:r>
              <w:rPr>
                <w:sz w:val="20"/>
              </w:rPr>
              <w:t xml:space="preserve">- социологические срезы;</w:t>
            </w:r>
          </w:p>
          <w:p>
            <w:pPr>
              <w:pStyle w:val="0"/>
            </w:pPr>
            <w:r>
              <w:rPr>
                <w:sz w:val="20"/>
              </w:rPr>
              <w:t xml:space="preserve">- наблюдения за процессом общения членов семьи с ребенком;</w:t>
            </w:r>
          </w:p>
          <w:p>
            <w:pPr>
              <w:pStyle w:val="0"/>
            </w:pPr>
            <w:r>
              <w:rPr>
                <w:sz w:val="20"/>
              </w:rPr>
              <w:t xml:space="preserve">- индивидуальные блокноты;</w:t>
            </w:r>
          </w:p>
          <w:p>
            <w:pPr>
              <w:pStyle w:val="0"/>
            </w:pPr>
            <w:r>
              <w:rPr>
                <w:sz w:val="20"/>
              </w:rPr>
              <w:t xml:space="preserve">- "почтовый ящик";</w:t>
            </w:r>
          </w:p>
          <w:p>
            <w:pPr>
              <w:pStyle w:val="0"/>
            </w:pPr>
            <w:r>
              <w:rPr>
                <w:sz w:val="20"/>
              </w:rPr>
              <w:t xml:space="preserve">- педагогические беседы с родителями;</w:t>
            </w:r>
          </w:p>
          <w:p>
            <w:pPr>
              <w:pStyle w:val="0"/>
            </w:pPr>
            <w:r>
              <w:rPr>
                <w:sz w:val="20"/>
              </w:rPr>
              <w:t xml:space="preserve">- знакомство с семейными традициями</w:t>
            </w:r>
          </w:p>
        </w:tc>
        <w:tc>
          <w:tcPr>
            <w:tcW w:w="3408" w:type="dxa"/>
            <w:tcBorders>
              <w:top w:val="single" w:sz="4"/>
              <w:bottom w:val="single" w:sz="4"/>
            </w:tcBorders>
            <w:vMerge w:val="restart"/>
          </w:tcPr>
          <w:p>
            <w:pPr>
              <w:pStyle w:val="0"/>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планирование работы с семьей с учетом полученных данных и их анализа;</w:t>
            </w:r>
          </w:p>
          <w:p>
            <w:pPr>
              <w:pStyle w:val="0"/>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выбор адекватных способов и методов взаимодействия с родителями;</w:t>
            </w:r>
          </w:p>
          <w:p>
            <w:pPr>
              <w:pStyle w:val="0"/>
            </w:pPr>
            <w:r>
              <w:rPr>
                <w:sz w:val="20"/>
              </w:rPr>
              <w:t xml:space="preserve">- согласование воспитательных задач</w:t>
            </w:r>
          </w:p>
        </w:tc>
      </w:tr>
      <w:tr>
        <w:tc>
          <w:tcPr>
            <w:tcBorders>
              <w:top w:val="single" w:sz="4"/>
              <w:bottom w:val="single" w:sz="4"/>
            </w:tcBorders>
            <w:vMerge w:val="continue"/>
          </w:tcPr>
          <w:p/>
        </w:tc>
        <w:tc>
          <w:tcPr>
            <w:tcW w:w="340" w:type="dxa"/>
            <w:tcBorders>
              <w:top w:val="nil"/>
              <w:bottom w:val="nil"/>
              <w:right w:val="nil"/>
            </w:tcBorders>
          </w:tcPr>
          <w:p>
            <w:pPr>
              <w:pStyle w:val="0"/>
              <w:jc w:val="center"/>
            </w:pPr>
            <w:r>
              <w:rPr>
                <w:sz w:val="20"/>
              </w:rPr>
              <w:t xml:space="preserve">-</w:t>
            </w:r>
          </w:p>
        </w:tc>
        <w:tc>
          <w:tcPr>
            <w:tcW w:w="3928" w:type="dxa"/>
            <w:tcBorders>
              <w:top w:val="nil"/>
              <w:left w:val="nil"/>
              <w:bottom w:val="nil"/>
            </w:tcBorders>
          </w:tcPr>
          <w:p>
            <w:pPr>
              <w:pStyle w:val="0"/>
            </w:pPr>
            <w:r>
              <w:rPr>
                <w:sz w:val="20"/>
              </w:rPr>
              <w:t xml:space="preserve">о семье каждого обучающегося, ее запросах в отношении охраны здоровья и развития ребенка;</w:t>
            </w:r>
          </w:p>
        </w:tc>
        <w:tc>
          <w:tcPr>
            <w:tcBorders>
              <w:top w:val="single" w:sz="4"/>
              <w:bottom w:val="single" w:sz="4"/>
            </w:tcBorders>
            <w:vMerge w:val="continue"/>
          </w:tcPr>
          <w:p/>
        </w:tc>
        <w:tc>
          <w:tcPr>
            <w:tcBorders>
              <w:top w:val="single" w:sz="4"/>
              <w:bottom w:val="single" w:sz="4"/>
            </w:tcBorders>
            <w:vMerge w:val="continue"/>
          </w:tcPr>
          <w:p/>
        </w:tc>
      </w:tr>
      <w:tr>
        <w:tblPrEx>
          <w:tblBorders>
            <w:insideH w:val="single" w:sz="4"/>
          </w:tblBorders>
        </w:tblPrEx>
        <w:tc>
          <w:tcPr>
            <w:tcBorders>
              <w:top w:val="single" w:sz="4"/>
              <w:bottom w:val="single" w:sz="4"/>
            </w:tcBorders>
            <w:vMerge w:val="continue"/>
          </w:tcPr>
          <w:p/>
        </w:tc>
        <w:tc>
          <w:tcPr>
            <w:tcW w:w="340" w:type="dxa"/>
            <w:tcBorders>
              <w:top w:val="nil"/>
              <w:bottom w:val="single" w:sz="4"/>
              <w:right w:val="nil"/>
            </w:tcBorders>
          </w:tcPr>
          <w:p>
            <w:pPr>
              <w:pStyle w:val="0"/>
              <w:jc w:val="center"/>
            </w:pPr>
            <w:r>
              <w:rPr>
                <w:sz w:val="20"/>
              </w:rPr>
              <w:t xml:space="preserve">-</w:t>
            </w:r>
          </w:p>
        </w:tc>
        <w:tc>
          <w:tcPr>
            <w:tcW w:w="3928" w:type="dxa"/>
            <w:tcBorders>
              <w:top w:val="nil"/>
              <w:left w:val="nil"/>
              <w:bottom w:val="single" w:sz="4"/>
            </w:tcBorders>
          </w:tcPr>
          <w:p>
            <w:pPr>
              <w:pStyle w:val="0"/>
            </w:pPr>
            <w:r>
              <w:rPr>
                <w:sz w:val="20"/>
              </w:rPr>
              <w:t xml:space="preserve">об уровне психолого-педагогической компетентности родителей</w:t>
            </w:r>
          </w:p>
        </w:tc>
        <w:tc>
          <w:tcPr>
            <w:tcBorders>
              <w:top w:val="single" w:sz="4"/>
              <w:bottom w:val="single" w:sz="4"/>
            </w:tcBorders>
            <w:vMerge w:val="continue"/>
          </w:tcPr>
          <w:p/>
        </w:tc>
        <w:tc>
          <w:tcPr>
            <w:tcBorders>
              <w:top w:val="single" w:sz="4"/>
              <w:bottom w:val="single" w:sz="4"/>
            </w:tcBorders>
            <w:vMerge w:val="continue"/>
          </w:tcPr>
          <w:p/>
        </w:tc>
      </w:tr>
      <w:tr>
        <w:tblPrEx>
          <w:tblBorders>
            <w:insideH w:val="single" w:sz="4"/>
          </w:tblBorders>
        </w:tblPrEx>
        <w:tc>
          <w:tcPr>
            <w:tcW w:w="1757" w:type="dxa"/>
            <w:tcBorders>
              <w:top w:val="single" w:sz="4"/>
              <w:bottom w:val="single" w:sz="4"/>
            </w:tcBorders>
            <w:vMerge w:val="restart"/>
          </w:tcPr>
          <w:p>
            <w:pPr>
              <w:pStyle w:val="0"/>
            </w:pPr>
            <w:r>
              <w:rPr>
                <w:sz w:val="20"/>
              </w:rPr>
              <w:t xml:space="preserve">Просветительское</w:t>
            </w:r>
          </w:p>
        </w:tc>
        <w:tc>
          <w:tcPr>
            <w:tcW w:w="340" w:type="dxa"/>
            <w:tcBorders>
              <w:top w:val="single" w:sz="4"/>
              <w:bottom w:val="nil"/>
              <w:right w:val="nil"/>
            </w:tcBorders>
          </w:tcPr>
          <w:p>
            <w:pPr>
              <w:pStyle w:val="0"/>
              <w:jc w:val="center"/>
            </w:pPr>
            <w:r>
              <w:rPr>
                <w:sz w:val="20"/>
              </w:rPr>
              <w:t xml:space="preserve">-</w:t>
            </w:r>
          </w:p>
        </w:tc>
        <w:tc>
          <w:tcPr>
            <w:tcW w:w="3928" w:type="dxa"/>
            <w:tcBorders>
              <w:top w:val="single" w:sz="4"/>
              <w:left w:val="nil"/>
              <w:bottom w:val="nil"/>
            </w:tcBorders>
          </w:tcPr>
          <w:p>
            <w:pPr>
              <w:pStyle w:val="0"/>
            </w:pPr>
            <w:r>
              <w:rPr>
                <w:sz w:val="20"/>
              </w:rPr>
              <w:t xml:space="preserve">вопросы особенностей развития детей младенческого, раннего и дошкольного возрастов;</w:t>
            </w:r>
          </w:p>
        </w:tc>
        <w:tc>
          <w:tcPr>
            <w:tcW w:w="4309" w:type="dxa"/>
            <w:tcBorders>
              <w:top w:val="single" w:sz="4"/>
              <w:bottom w:val="single" w:sz="4"/>
            </w:tcBorders>
            <w:vMerge w:val="restart"/>
          </w:tcPr>
          <w:p>
            <w:pPr>
              <w:pStyle w:val="0"/>
            </w:pPr>
            <w:r>
              <w:rPr>
                <w:sz w:val="20"/>
              </w:rPr>
              <w:t xml:space="preserve">- групповые родительские собрания;</w:t>
            </w:r>
          </w:p>
          <w:p>
            <w:pPr>
              <w:pStyle w:val="0"/>
            </w:pPr>
            <w:r>
              <w:rPr>
                <w:sz w:val="20"/>
              </w:rPr>
              <w:t xml:space="preserve">- конференции;</w:t>
            </w:r>
          </w:p>
          <w:p>
            <w:pPr>
              <w:pStyle w:val="0"/>
            </w:pPr>
            <w:r>
              <w:rPr>
                <w:sz w:val="20"/>
              </w:rPr>
              <w:t xml:space="preserve">- круглые столы;</w:t>
            </w:r>
          </w:p>
          <w:p>
            <w:pPr>
              <w:pStyle w:val="0"/>
            </w:pPr>
            <w:r>
              <w:rPr>
                <w:sz w:val="20"/>
              </w:rPr>
              <w:t xml:space="preserve">- семинары-практикумы;</w:t>
            </w:r>
          </w:p>
          <w:p>
            <w:pPr>
              <w:pStyle w:val="0"/>
            </w:pPr>
            <w:r>
              <w:rPr>
                <w:sz w:val="20"/>
              </w:rPr>
              <w:t xml:space="preserve">- тренинги и ролевые игры;</w:t>
            </w:r>
          </w:p>
          <w:p>
            <w:pPr>
              <w:pStyle w:val="0"/>
            </w:pPr>
            <w:r>
              <w:rPr>
                <w:sz w:val="20"/>
              </w:rPr>
              <w:t xml:space="preserve">- консультации;</w:t>
            </w:r>
          </w:p>
          <w:p>
            <w:pPr>
              <w:pStyle w:val="0"/>
            </w:pPr>
            <w:r>
              <w:rPr>
                <w:sz w:val="20"/>
              </w:rPr>
              <w:t xml:space="preserve">- педагогические гостиные;</w:t>
            </w:r>
          </w:p>
          <w:p>
            <w:pPr>
              <w:pStyle w:val="0"/>
            </w:pPr>
            <w:r>
              <w:rPr>
                <w:sz w:val="20"/>
              </w:rPr>
              <w:t xml:space="preserve">- родительские клубы и др.;</w:t>
            </w:r>
          </w:p>
          <w:p>
            <w:pPr>
              <w:pStyle w:val="0"/>
            </w:pPr>
            <w:r>
              <w:rPr>
                <w:sz w:val="20"/>
              </w:rPr>
              <w:t xml:space="preserve">- интерактивные мероприятия "Знаете ли Вы своего ребенка: что сказал Ваш ребенок о...?";</w:t>
            </w:r>
          </w:p>
          <w:p>
            <w:pPr>
              <w:pStyle w:val="0"/>
            </w:pPr>
            <w:r>
              <w:rPr>
                <w:sz w:val="20"/>
              </w:rPr>
              <w:t xml:space="preserve">- информационные проспекты, стенды, ширмы, папки-передвижки для родителей;</w:t>
            </w:r>
          </w:p>
          <w:p>
            <w:pPr>
              <w:pStyle w:val="0"/>
            </w:pPr>
            <w:r>
              <w:rPr>
                <w:sz w:val="20"/>
              </w:rPr>
              <w:t xml:space="preserve">- журналы и газеты, издаваемые ДОО для родителей;</w:t>
            </w:r>
          </w:p>
          <w:p>
            <w:pPr>
              <w:pStyle w:val="0"/>
            </w:pPr>
            <w:r>
              <w:rPr>
                <w:sz w:val="20"/>
              </w:rPr>
              <w:t xml:space="preserve">- педагогические библиотеки для родителей;</w:t>
            </w:r>
          </w:p>
          <w:p>
            <w:pPr>
              <w:pStyle w:val="0"/>
            </w:pPr>
            <w:r>
              <w:rPr>
                <w:sz w:val="20"/>
              </w:rPr>
              <w:t xml:space="preserve">- сайты ДОО и социальные группы в сети Интернет;</w:t>
            </w:r>
          </w:p>
          <w:p>
            <w:pPr>
              <w:pStyle w:val="0"/>
            </w:pPr>
            <w:r>
              <w:rPr>
                <w:sz w:val="20"/>
              </w:rPr>
              <w:t xml:space="preserve">- медиарепортажи и интервью;</w:t>
            </w:r>
          </w:p>
          <w:p>
            <w:pPr>
              <w:pStyle w:val="0"/>
            </w:pPr>
            <w:r>
              <w:rPr>
                <w:sz w:val="20"/>
              </w:rPr>
              <w:t xml:space="preserve">- фотографии, выставки детских работ, совместных работ родителей и детей и др.</w:t>
            </w:r>
          </w:p>
        </w:tc>
        <w:tc>
          <w:tcPr>
            <w:tcW w:w="3408" w:type="dxa"/>
            <w:tcBorders>
              <w:top w:val="single" w:sz="4"/>
              <w:bottom w:val="single" w:sz="4"/>
            </w:tcBorders>
            <w:vMerge w:val="restart"/>
          </w:tcPr>
          <w:p>
            <w:pPr>
              <w:pStyle w:val="0"/>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просвещение родителей;</w:t>
            </w:r>
          </w:p>
          <w:p>
            <w:pPr>
              <w:pStyle w:val="0"/>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психолого-педагогическая помощь и сопровождение семей детей дошкольного, младенческого и раннего возрастов</w:t>
            </w:r>
          </w:p>
        </w:tc>
      </w:tr>
      <w:tr>
        <w:tc>
          <w:tcPr>
            <w:tcBorders>
              <w:top w:val="single" w:sz="4"/>
              <w:bottom w:val="single" w:sz="4"/>
            </w:tcBorders>
            <w:vMerge w:val="continue"/>
          </w:tcPr>
          <w:p/>
        </w:tc>
        <w:tc>
          <w:tcPr>
            <w:tcW w:w="340" w:type="dxa"/>
            <w:tcBorders>
              <w:top w:val="nil"/>
              <w:bottom w:val="nil"/>
              <w:right w:val="nil"/>
            </w:tcBorders>
          </w:tcPr>
          <w:p>
            <w:pPr>
              <w:pStyle w:val="0"/>
              <w:jc w:val="center"/>
            </w:pPr>
            <w:r>
              <w:rPr>
                <w:sz w:val="20"/>
              </w:rPr>
              <w:t xml:space="preserve">-</w:t>
            </w:r>
          </w:p>
        </w:tc>
        <w:tc>
          <w:tcPr>
            <w:tcW w:w="3928" w:type="dxa"/>
            <w:tcBorders>
              <w:top w:val="nil"/>
              <w:left w:val="nil"/>
              <w:bottom w:val="nil"/>
            </w:tcBorders>
          </w:tcPr>
          <w:p>
            <w:pPr>
              <w:pStyle w:val="0"/>
            </w:pPr>
            <w:r>
              <w:rPr>
                <w:sz w:val="20"/>
              </w:rPr>
              <w:t xml:space="preserve">рекомендация родителям эффективных методов обучения и воспитания детей определенного возраста;</w:t>
            </w:r>
          </w:p>
        </w:tc>
        <w:tc>
          <w:tcPr>
            <w:tcBorders>
              <w:top w:val="single" w:sz="4"/>
              <w:bottom w:val="single" w:sz="4"/>
            </w:tcBorders>
            <w:vMerge w:val="continue"/>
          </w:tcPr>
          <w:p/>
        </w:tc>
        <w:tc>
          <w:tcPr>
            <w:tcBorders>
              <w:top w:val="single" w:sz="4"/>
              <w:bottom w:val="single" w:sz="4"/>
            </w:tcBorders>
            <w:vMerge w:val="continue"/>
          </w:tcPr>
          <w:p/>
        </w:tc>
      </w:tr>
      <w:tr>
        <w:tc>
          <w:tcPr>
            <w:tcBorders>
              <w:top w:val="single" w:sz="4"/>
              <w:bottom w:val="single" w:sz="4"/>
            </w:tcBorders>
            <w:vMerge w:val="continue"/>
          </w:tcPr>
          <w:p/>
        </w:tc>
        <w:tc>
          <w:tcPr>
            <w:tcW w:w="340" w:type="dxa"/>
            <w:tcBorders>
              <w:top w:val="nil"/>
              <w:bottom w:val="nil"/>
              <w:right w:val="nil"/>
            </w:tcBorders>
          </w:tcPr>
          <w:p>
            <w:pPr>
              <w:pStyle w:val="0"/>
              <w:jc w:val="center"/>
            </w:pPr>
            <w:r>
              <w:rPr>
                <w:sz w:val="20"/>
              </w:rPr>
              <w:t xml:space="preserve">-</w:t>
            </w:r>
          </w:p>
        </w:tc>
        <w:tc>
          <w:tcPr>
            <w:tcW w:w="3928" w:type="dxa"/>
            <w:tcBorders>
              <w:top w:val="nil"/>
              <w:left w:val="nil"/>
              <w:bottom w:val="nil"/>
            </w:tcBorders>
          </w:tcPr>
          <w:p>
            <w:pPr>
              <w:pStyle w:val="0"/>
            </w:pPr>
            <w:r>
              <w:rPr>
                <w:sz w:val="20"/>
              </w:rPr>
              <w:t xml:space="preserve">государственная политика в области ДО, включая меры господдержки семей с детьми дошкольного возраста;</w:t>
            </w:r>
          </w:p>
        </w:tc>
        <w:tc>
          <w:tcPr>
            <w:tcBorders>
              <w:top w:val="single" w:sz="4"/>
              <w:bottom w:val="single" w:sz="4"/>
            </w:tcBorders>
            <w:vMerge w:val="continue"/>
          </w:tcPr>
          <w:p/>
        </w:tc>
        <w:tc>
          <w:tcPr>
            <w:tcBorders>
              <w:top w:val="single" w:sz="4"/>
              <w:bottom w:val="single" w:sz="4"/>
            </w:tcBorders>
            <w:vMerge w:val="continue"/>
          </w:tcPr>
          <w:p/>
        </w:tc>
      </w:tr>
      <w:tr>
        <w:tc>
          <w:tcPr>
            <w:tcBorders>
              <w:top w:val="single" w:sz="4"/>
              <w:bottom w:val="single" w:sz="4"/>
            </w:tcBorders>
            <w:vMerge w:val="continue"/>
          </w:tcPr>
          <w:p/>
        </w:tc>
        <w:tc>
          <w:tcPr>
            <w:tcW w:w="340" w:type="dxa"/>
            <w:tcBorders>
              <w:top w:val="nil"/>
              <w:bottom w:val="nil"/>
              <w:right w:val="nil"/>
            </w:tcBorders>
          </w:tcPr>
          <w:p>
            <w:pPr>
              <w:pStyle w:val="0"/>
              <w:jc w:val="center"/>
            </w:pPr>
            <w:r>
              <w:rPr>
                <w:sz w:val="20"/>
              </w:rPr>
              <w:t xml:space="preserve">-</w:t>
            </w:r>
          </w:p>
        </w:tc>
        <w:tc>
          <w:tcPr>
            <w:tcW w:w="3928" w:type="dxa"/>
            <w:tcBorders>
              <w:top w:val="nil"/>
              <w:left w:val="nil"/>
              <w:bottom w:val="nil"/>
            </w:tcBorders>
          </w:tcPr>
          <w:p>
            <w:pPr>
              <w:pStyle w:val="0"/>
            </w:pPr>
            <w:r>
              <w:rPr>
                <w:sz w:val="20"/>
              </w:rPr>
              <w:t xml:space="preserve">особенности реализуемой в ДОО Программы; условия пребывания ребенка в группе ДОО;</w:t>
            </w:r>
          </w:p>
        </w:tc>
        <w:tc>
          <w:tcPr>
            <w:tcBorders>
              <w:top w:val="single" w:sz="4"/>
              <w:bottom w:val="single" w:sz="4"/>
            </w:tcBorders>
            <w:vMerge w:val="continue"/>
          </w:tcPr>
          <w:p/>
        </w:tc>
        <w:tc>
          <w:tcPr>
            <w:tcBorders>
              <w:top w:val="single" w:sz="4"/>
              <w:bottom w:val="single" w:sz="4"/>
            </w:tcBorders>
            <w:vMerge w:val="continue"/>
          </w:tcPr>
          <w:p/>
        </w:tc>
      </w:tr>
      <w:tr>
        <w:tblPrEx>
          <w:tblBorders>
            <w:insideH w:val="single" w:sz="4"/>
          </w:tblBorders>
        </w:tblPrEx>
        <w:tc>
          <w:tcPr>
            <w:tcBorders>
              <w:top w:val="single" w:sz="4"/>
              <w:bottom w:val="single" w:sz="4"/>
            </w:tcBorders>
            <w:vMerge w:val="continue"/>
          </w:tcPr>
          <w:p/>
        </w:tc>
        <w:tc>
          <w:tcPr>
            <w:tcW w:w="340" w:type="dxa"/>
            <w:tcBorders>
              <w:top w:val="nil"/>
              <w:bottom w:val="single" w:sz="4"/>
              <w:right w:val="nil"/>
            </w:tcBorders>
          </w:tcPr>
          <w:p>
            <w:pPr>
              <w:pStyle w:val="0"/>
              <w:jc w:val="center"/>
            </w:pPr>
            <w:r>
              <w:rPr>
                <w:sz w:val="20"/>
              </w:rPr>
              <w:t xml:space="preserve">-</w:t>
            </w:r>
          </w:p>
        </w:tc>
        <w:tc>
          <w:tcPr>
            <w:tcW w:w="3928" w:type="dxa"/>
            <w:tcBorders>
              <w:top w:val="nil"/>
              <w:left w:val="nil"/>
              <w:bottom w:val="single" w:sz="4"/>
            </w:tcBorders>
          </w:tcPr>
          <w:p>
            <w:pPr>
              <w:pStyle w:val="0"/>
            </w:pPr>
            <w:r>
              <w:rPr>
                <w:sz w:val="20"/>
              </w:rPr>
              <w:t xml:space="preserve">содержание и методы образовательной работы с детьми</w:t>
            </w:r>
          </w:p>
        </w:tc>
        <w:tc>
          <w:tcPr>
            <w:tcBorders>
              <w:top w:val="single" w:sz="4"/>
              <w:bottom w:val="single" w:sz="4"/>
            </w:tcBorders>
            <w:vMerge w:val="continue"/>
          </w:tcPr>
          <w:p/>
        </w:tc>
        <w:tc>
          <w:tcPr>
            <w:tcBorders>
              <w:top w:val="single" w:sz="4"/>
              <w:bottom w:val="single" w:sz="4"/>
            </w:tcBorders>
            <w:vMerge w:val="continue"/>
          </w:tcPr>
          <w:p/>
        </w:tc>
      </w:tr>
      <w:tr>
        <w:tblPrEx>
          <w:tblBorders>
            <w:insideH w:val="single" w:sz="4"/>
          </w:tblBorders>
        </w:tblPrEx>
        <w:tc>
          <w:tcPr>
            <w:tcW w:w="1757" w:type="dxa"/>
            <w:tcBorders>
              <w:top w:val="single" w:sz="4"/>
              <w:bottom w:val="single" w:sz="4"/>
            </w:tcBorders>
            <w:vMerge w:val="restart"/>
          </w:tcPr>
          <w:p>
            <w:pPr>
              <w:pStyle w:val="0"/>
            </w:pPr>
            <w:r>
              <w:rPr>
                <w:sz w:val="20"/>
              </w:rPr>
              <w:t xml:space="preserve">Консультационное</w:t>
            </w:r>
          </w:p>
        </w:tc>
        <w:tc>
          <w:tcPr>
            <w:tcW w:w="340" w:type="dxa"/>
            <w:tcBorders>
              <w:top w:val="single" w:sz="4"/>
              <w:bottom w:val="nil"/>
              <w:right w:val="nil"/>
            </w:tcBorders>
          </w:tcPr>
          <w:p>
            <w:pPr>
              <w:pStyle w:val="0"/>
              <w:jc w:val="center"/>
            </w:pPr>
            <w:r>
              <w:rPr>
                <w:sz w:val="20"/>
              </w:rPr>
              <w:t xml:space="preserve">-</w:t>
            </w:r>
          </w:p>
        </w:tc>
        <w:tc>
          <w:tcPr>
            <w:tcW w:w="3928" w:type="dxa"/>
            <w:tcBorders>
              <w:top w:val="single" w:sz="4"/>
              <w:left w:val="nil"/>
              <w:bottom w:val="nil"/>
            </w:tcBorders>
          </w:tcPr>
          <w:p>
            <w:pPr>
              <w:pStyle w:val="0"/>
            </w:pPr>
            <w:r>
              <w:rPr>
                <w:sz w:val="20"/>
              </w:rPr>
              <w:t xml:space="preserve">вопросы взаимодействия родителей с ребенком, преодоления возникающих проблем воспитания и обучения детей;</w:t>
            </w:r>
          </w:p>
        </w:tc>
        <w:tc>
          <w:tcPr>
            <w:tcBorders>
              <w:top w:val="single" w:sz="4"/>
              <w:bottom w:val="single" w:sz="4"/>
            </w:tcBorders>
            <w:vMerge w:val="continue"/>
          </w:tcPr>
          <w:p/>
        </w:tc>
        <w:tc>
          <w:tcPr>
            <w:tcBorders>
              <w:top w:val="single" w:sz="4"/>
              <w:bottom w:val="single" w:sz="4"/>
            </w:tcBorders>
            <w:vMerge w:val="continue"/>
          </w:tcPr>
          <w:p/>
        </w:tc>
      </w:tr>
      <w:tr>
        <w:tc>
          <w:tcPr>
            <w:tcBorders>
              <w:top w:val="single" w:sz="4"/>
              <w:bottom w:val="single" w:sz="4"/>
            </w:tcBorders>
            <w:vMerge w:val="continue"/>
          </w:tcPr>
          <w:p/>
        </w:tc>
        <w:tc>
          <w:tcPr>
            <w:tcW w:w="340" w:type="dxa"/>
            <w:tcBorders>
              <w:top w:val="nil"/>
              <w:bottom w:val="nil"/>
              <w:right w:val="nil"/>
            </w:tcBorders>
          </w:tcPr>
          <w:p>
            <w:pPr>
              <w:pStyle w:val="0"/>
              <w:jc w:val="center"/>
            </w:pPr>
            <w:r>
              <w:rPr>
                <w:sz w:val="20"/>
              </w:rPr>
              <w:t xml:space="preserve">-</w:t>
            </w:r>
          </w:p>
        </w:tc>
        <w:tc>
          <w:tcPr>
            <w:tcW w:w="3928" w:type="dxa"/>
            <w:tcBorders>
              <w:top w:val="nil"/>
              <w:left w:val="nil"/>
              <w:bottom w:val="nil"/>
            </w:tcBorders>
          </w:tcPr>
          <w:p>
            <w:pPr>
              <w:pStyle w:val="0"/>
            </w:pPr>
            <w:r>
              <w:rPr>
                <w:sz w:val="20"/>
              </w:rPr>
              <w:t xml:space="preserve">особенности поведения и взаимодействия ребенка со сверстниками и педагогом;</w:t>
            </w:r>
          </w:p>
        </w:tc>
        <w:tc>
          <w:tcPr>
            <w:tcBorders>
              <w:top w:val="single" w:sz="4"/>
              <w:bottom w:val="single" w:sz="4"/>
            </w:tcBorders>
            <w:vMerge w:val="continue"/>
          </w:tcPr>
          <w:p/>
        </w:tc>
        <w:tc>
          <w:tcPr>
            <w:tcBorders>
              <w:top w:val="single" w:sz="4"/>
              <w:bottom w:val="single" w:sz="4"/>
            </w:tcBorders>
            <w:vMerge w:val="continue"/>
          </w:tcPr>
          <w:p/>
        </w:tc>
      </w:tr>
      <w:tr>
        <w:tc>
          <w:tcPr>
            <w:tcBorders>
              <w:top w:val="single" w:sz="4"/>
              <w:bottom w:val="single" w:sz="4"/>
            </w:tcBorders>
            <w:vMerge w:val="continue"/>
          </w:tcPr>
          <w:p/>
        </w:tc>
        <w:tc>
          <w:tcPr>
            <w:tcW w:w="340" w:type="dxa"/>
            <w:tcBorders>
              <w:top w:val="nil"/>
              <w:bottom w:val="nil"/>
              <w:right w:val="nil"/>
            </w:tcBorders>
          </w:tcPr>
          <w:p>
            <w:pPr>
              <w:pStyle w:val="0"/>
              <w:jc w:val="center"/>
            </w:pPr>
            <w:r>
              <w:rPr>
                <w:sz w:val="20"/>
              </w:rPr>
              <w:t xml:space="preserve">-</w:t>
            </w:r>
          </w:p>
        </w:tc>
        <w:tc>
          <w:tcPr>
            <w:tcW w:w="3928" w:type="dxa"/>
            <w:tcBorders>
              <w:top w:val="nil"/>
              <w:left w:val="nil"/>
              <w:bottom w:val="nil"/>
            </w:tcBorders>
          </w:tcPr>
          <w:p>
            <w:pPr>
              <w:pStyle w:val="0"/>
            </w:pPr>
            <w:r>
              <w:rPr>
                <w:sz w:val="20"/>
              </w:rPr>
              <w:t xml:space="preserve">возникающие проблемные ситуации;</w:t>
            </w:r>
          </w:p>
        </w:tc>
        <w:tc>
          <w:tcPr>
            <w:tcBorders>
              <w:top w:val="single" w:sz="4"/>
              <w:bottom w:val="single" w:sz="4"/>
            </w:tcBorders>
            <w:vMerge w:val="continue"/>
          </w:tcPr>
          <w:p/>
        </w:tc>
        <w:tc>
          <w:tcPr>
            <w:tcBorders>
              <w:top w:val="single" w:sz="4"/>
              <w:bottom w:val="single" w:sz="4"/>
            </w:tcBorders>
            <w:vMerge w:val="continue"/>
          </w:tcPr>
          <w:p/>
        </w:tc>
      </w:tr>
      <w:tr>
        <w:tc>
          <w:tcPr>
            <w:tcBorders>
              <w:top w:val="single" w:sz="4"/>
              <w:bottom w:val="single" w:sz="4"/>
            </w:tcBorders>
            <w:vMerge w:val="continue"/>
          </w:tcPr>
          <w:p/>
        </w:tc>
        <w:tc>
          <w:tcPr>
            <w:tcW w:w="340" w:type="dxa"/>
            <w:tcBorders>
              <w:top w:val="nil"/>
              <w:bottom w:val="nil"/>
              <w:right w:val="nil"/>
            </w:tcBorders>
          </w:tcPr>
          <w:p>
            <w:pPr>
              <w:pStyle w:val="0"/>
              <w:jc w:val="center"/>
            </w:pPr>
            <w:r>
              <w:rPr>
                <w:sz w:val="20"/>
              </w:rPr>
              <w:t xml:space="preserve">-</w:t>
            </w:r>
          </w:p>
        </w:tc>
        <w:tc>
          <w:tcPr>
            <w:tcW w:w="3928" w:type="dxa"/>
            <w:tcBorders>
              <w:top w:val="nil"/>
              <w:left w:val="nil"/>
              <w:bottom w:val="nil"/>
            </w:tcBorders>
          </w:tcPr>
          <w:p>
            <w:pPr>
              <w:pStyle w:val="0"/>
            </w:pPr>
            <w:r>
              <w:rPr>
                <w:sz w:val="20"/>
              </w:rPr>
              <w:t xml:space="preserve">способы воспитания и построения продуктивного взаимодействия с детьми младенческого, раннего и дошкольного возрастов;</w:t>
            </w:r>
          </w:p>
        </w:tc>
        <w:tc>
          <w:tcPr>
            <w:tcBorders>
              <w:top w:val="single" w:sz="4"/>
              <w:bottom w:val="single" w:sz="4"/>
            </w:tcBorders>
            <w:vMerge w:val="continue"/>
          </w:tcPr>
          <w:p/>
        </w:tc>
        <w:tc>
          <w:tcPr>
            <w:tcBorders>
              <w:top w:val="single" w:sz="4"/>
              <w:bottom w:val="single" w:sz="4"/>
            </w:tcBorders>
            <w:vMerge w:val="continue"/>
          </w:tcPr>
          <w:p/>
        </w:tc>
      </w:tr>
      <w:tr>
        <w:tblPrEx>
          <w:tblBorders>
            <w:insideH w:val="single" w:sz="4"/>
          </w:tblBorders>
        </w:tblPrEx>
        <w:tc>
          <w:tcPr>
            <w:tcBorders>
              <w:top w:val="single" w:sz="4"/>
              <w:bottom w:val="single" w:sz="4"/>
            </w:tcBorders>
            <w:vMerge w:val="continue"/>
          </w:tcPr>
          <w:p/>
        </w:tc>
        <w:tc>
          <w:tcPr>
            <w:tcW w:w="340" w:type="dxa"/>
            <w:tcBorders>
              <w:top w:val="nil"/>
              <w:bottom w:val="single" w:sz="4"/>
              <w:right w:val="nil"/>
            </w:tcBorders>
          </w:tcPr>
          <w:p>
            <w:pPr>
              <w:pStyle w:val="0"/>
              <w:jc w:val="center"/>
            </w:pPr>
            <w:r>
              <w:rPr>
                <w:sz w:val="20"/>
              </w:rPr>
              <w:t xml:space="preserve">-</w:t>
            </w:r>
          </w:p>
        </w:tc>
        <w:tc>
          <w:tcPr>
            <w:tcW w:w="3928" w:type="dxa"/>
            <w:tcBorders>
              <w:top w:val="nil"/>
              <w:left w:val="nil"/>
              <w:bottom w:val="single" w:sz="4"/>
            </w:tcBorders>
          </w:tcPr>
          <w:p>
            <w:pPr>
              <w:pStyle w:val="0"/>
            </w:pPr>
            <w:r>
              <w:rPr>
                <w:sz w:val="20"/>
              </w:rPr>
              <w:t xml:space="preserve">способы организации и участия в детских деятельностях, образовательном процессе и др.</w:t>
            </w:r>
          </w:p>
        </w:tc>
        <w:tc>
          <w:tcPr>
            <w:tcBorders>
              <w:top w:val="single" w:sz="4"/>
              <w:bottom w:val="single" w:sz="4"/>
            </w:tcBorders>
            <w:vMerge w:val="continue"/>
          </w:tcPr>
          <w:p/>
        </w:tc>
        <w:tc>
          <w:tcPr>
            <w:tcBorders>
              <w:top w:val="single" w:sz="4"/>
              <w:bottom w:val="single" w:sz="4"/>
            </w:tcBorders>
            <w:vMerge w:val="continue"/>
          </w:tcPr>
          <w:p/>
        </w:tc>
      </w:tr>
      <w:tr>
        <w:tblPrEx>
          <w:tblBorders>
            <w:insideH w:val="single" w:sz="4"/>
          </w:tblBorders>
        </w:tblPrEx>
        <w:tc>
          <w:tcPr>
            <w:tcW w:w="1757" w:type="dxa"/>
            <w:tcBorders>
              <w:top w:val="single" w:sz="4"/>
              <w:bottom w:val="single" w:sz="4"/>
            </w:tcBorders>
            <w:vMerge w:val="restart"/>
          </w:tcPr>
          <w:p>
            <w:pPr>
              <w:pStyle w:val="0"/>
            </w:pPr>
            <w:r>
              <w:rPr>
                <w:sz w:val="20"/>
              </w:rPr>
              <w:t xml:space="preserve">Совместная образовательная деятельность педагогов и родителей обучающихся</w:t>
            </w:r>
          </w:p>
        </w:tc>
        <w:tc>
          <w:tcPr>
            <w:tcW w:w="340" w:type="dxa"/>
            <w:tcBorders>
              <w:top w:val="single" w:sz="4"/>
              <w:bottom w:val="nil"/>
              <w:right w:val="nil"/>
            </w:tcBorders>
          </w:tcPr>
          <w:p>
            <w:pPr>
              <w:pStyle w:val="0"/>
              <w:jc w:val="center"/>
            </w:pPr>
            <w:r>
              <w:rPr>
                <w:sz w:val="20"/>
              </w:rPr>
              <w:t xml:space="preserve">-</w:t>
            </w:r>
          </w:p>
        </w:tc>
        <w:tc>
          <w:tcPr>
            <w:tcW w:w="3928" w:type="dxa"/>
            <w:tcBorders>
              <w:top w:val="single" w:sz="4"/>
              <w:left w:val="nil"/>
              <w:bottom w:val="nil"/>
            </w:tcBorders>
          </w:tcPr>
          <w:p>
            <w:pPr>
              <w:pStyle w:val="0"/>
            </w:pPr>
            <w:r>
              <w:rPr>
                <w:sz w:val="20"/>
              </w:rPr>
              <w:t xml:space="preserve">вопросы реализации некоторых образовательных задач, организации РППС и образовательных мероприятий;</w:t>
            </w:r>
          </w:p>
        </w:tc>
        <w:tc>
          <w:tcPr>
            <w:tcW w:w="4309" w:type="dxa"/>
            <w:tcBorders>
              <w:top w:val="single" w:sz="4"/>
              <w:bottom w:val="single" w:sz="4"/>
            </w:tcBorders>
            <w:vMerge w:val="restart"/>
          </w:tcPr>
          <w:p>
            <w:pPr>
              <w:pStyle w:val="0"/>
            </w:pPr>
            <w:r>
              <w:rPr>
                <w:sz w:val="20"/>
              </w:rPr>
              <w:t xml:space="preserve">- семинары-практикумы, тренинги и ролевые игры, консультации, педагогические гостиные, родительские клубы и др.;</w:t>
            </w:r>
          </w:p>
          <w:p>
            <w:pPr>
              <w:pStyle w:val="0"/>
            </w:pPr>
            <w:r>
              <w:rPr>
                <w:sz w:val="20"/>
              </w:rPr>
              <w:t xml:space="preserve">- специально разработанные/подобранные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w:t>
            </w:r>
          </w:p>
          <w:p>
            <w:pPr>
              <w:pStyle w:val="0"/>
            </w:pPr>
            <w:r>
              <w:rPr>
                <w:sz w:val="20"/>
              </w:rPr>
              <w:t xml:space="preserve">- привлечение/вовлечение (в том числе и через ребенка) родителей к участию в образовательных мероприятиях, направленных на решение познавательных и воспитательных задач;</w:t>
            </w:r>
          </w:p>
          <w:p>
            <w:pPr>
              <w:pStyle w:val="0"/>
            </w:pPr>
            <w:r>
              <w:rPr>
                <w:sz w:val="20"/>
              </w:rPr>
              <w:t xml:space="preserve">- совместные праздники и вечера, семейные спортивные и тематические мероприятия, тематические досуги и др.</w:t>
            </w:r>
          </w:p>
        </w:tc>
        <w:tc>
          <w:tcPr>
            <w:tcW w:w="3408" w:type="dxa"/>
            <w:tcBorders>
              <w:top w:val="single" w:sz="4"/>
              <w:bottom w:val="single" w:sz="4"/>
            </w:tcBorders>
            <w:vMerge w:val="restart"/>
          </w:tcPr>
          <w:p>
            <w:pPr>
              <w:pStyle w:val="0"/>
            </w:pPr>
            <w:r>
              <w:rPr>
                <w:position w:val="-4"/>
              </w:rPr>
              <w:drawing>
                <wp:inline distT="0" distB="0" distL="0" distR="0">
                  <wp:extent cx="21336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Pr>
                <w:sz w:val="20"/>
              </w:rPr>
              <w:t xml:space="preserve"> Помощь и психолого-педагогическое сопровождение семей детей дошкольного, младенческого и раннего возрастов</w:t>
            </w:r>
          </w:p>
        </w:tc>
      </w:tr>
      <w:tr>
        <w:tc>
          <w:tcPr>
            <w:tcBorders>
              <w:top w:val="single" w:sz="4"/>
              <w:bottom w:val="single" w:sz="4"/>
            </w:tcBorders>
            <w:vMerge w:val="continue"/>
          </w:tcPr>
          <w:p/>
        </w:tc>
        <w:tc>
          <w:tcPr>
            <w:tcW w:w="340" w:type="dxa"/>
            <w:tcBorders>
              <w:top w:val="nil"/>
              <w:bottom w:val="nil"/>
              <w:right w:val="nil"/>
            </w:tcBorders>
          </w:tcPr>
          <w:p>
            <w:pPr>
              <w:pStyle w:val="0"/>
              <w:jc w:val="center"/>
            </w:pPr>
            <w:r>
              <w:rPr>
                <w:sz w:val="20"/>
              </w:rPr>
              <w:t xml:space="preserve">-</w:t>
            </w:r>
          </w:p>
        </w:tc>
        <w:tc>
          <w:tcPr>
            <w:tcW w:w="3928" w:type="dxa"/>
            <w:tcBorders>
              <w:top w:val="nil"/>
              <w:left w:val="nil"/>
              <w:bottom w:val="nil"/>
            </w:tcBorders>
          </w:tcPr>
          <w:p>
            <w:pPr>
              <w:pStyle w:val="0"/>
            </w:pPr>
            <w:r>
              <w:rPr>
                <w:sz w:val="20"/>
              </w:rPr>
              <w:t xml:space="preserve">инициативы родителей детей младенческого, раннего и дошкольного возрастов;</w:t>
            </w:r>
          </w:p>
        </w:tc>
        <w:tc>
          <w:tcPr>
            <w:tcBorders>
              <w:top w:val="single" w:sz="4"/>
              <w:bottom w:val="single" w:sz="4"/>
            </w:tcBorders>
            <w:vMerge w:val="continue"/>
          </w:tcPr>
          <w:p/>
        </w:tc>
        <w:tc>
          <w:tcPr>
            <w:tcBorders>
              <w:top w:val="single" w:sz="4"/>
              <w:bottom w:val="single" w:sz="4"/>
            </w:tcBorders>
            <w:vMerge w:val="continue"/>
          </w:tcPr>
          <w:p/>
        </w:tc>
      </w:tr>
      <w:tr>
        <w:tc>
          <w:tcPr>
            <w:tcBorders>
              <w:top w:val="single" w:sz="4"/>
              <w:bottom w:val="single" w:sz="4"/>
            </w:tcBorders>
            <w:vMerge w:val="continue"/>
          </w:tcPr>
          <w:p/>
        </w:tc>
        <w:tc>
          <w:tcPr>
            <w:tcW w:w="340" w:type="dxa"/>
            <w:tcBorders>
              <w:top w:val="nil"/>
              <w:bottom w:val="single" w:sz="4"/>
              <w:right w:val="nil"/>
            </w:tcBorders>
          </w:tcPr>
          <w:p>
            <w:pPr>
              <w:pStyle w:val="0"/>
              <w:jc w:val="center"/>
            </w:pPr>
            <w:r>
              <w:rPr>
                <w:sz w:val="20"/>
              </w:rPr>
              <w:t xml:space="preserve">-</w:t>
            </w:r>
          </w:p>
        </w:tc>
        <w:tc>
          <w:tcPr>
            <w:tcW w:w="3928" w:type="dxa"/>
            <w:tcBorders>
              <w:top w:val="nil"/>
              <w:left w:val="nil"/>
              <w:bottom w:val="single" w:sz="4"/>
            </w:tcBorders>
          </w:tcPr>
          <w:p>
            <w:pPr>
              <w:pStyle w:val="0"/>
            </w:pPr>
            <w:r>
              <w:rPr>
                <w:sz w:val="20"/>
              </w:rPr>
              <w:t xml:space="preserve">разработка и реализация образовательных проектов ДОО совместно с семьей</w:t>
            </w:r>
          </w:p>
        </w:tc>
        <w:tc>
          <w:tcPr>
            <w:tcBorders>
              <w:top w:val="single" w:sz="4"/>
              <w:bottom w:val="single" w:sz="4"/>
            </w:tcBorders>
            <w:vMerge w:val="continue"/>
          </w:tcPr>
          <w:p/>
        </w:tc>
        <w:tc>
          <w:tcPr>
            <w:tcBorders>
              <w:top w:val="single" w:sz="4"/>
              <w:bottom w:val="single" w:sz="4"/>
            </w:tcBorders>
            <w:vMerge w:val="continue"/>
          </w:tcPr>
          <w:p/>
        </w:tc>
      </w:tr>
    </w:tbl>
    <w:p>
      <w:pPr>
        <w:sectPr>
          <w:headerReference w:type="default" r:id="rId68"/>
          <w:headerReference w:type="first" r:id="rId68"/>
          <w:footerReference w:type="default" r:id="rId69"/>
          <w:footerReference w:type="first" r:id="rId69"/>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1326" w:name="P1326"/>
    <w:bookmarkEnd w:id="1326"/>
    <w:p>
      <w:pPr>
        <w:pStyle w:val="2"/>
        <w:outlineLvl w:val="0"/>
        <w:jc w:val="center"/>
      </w:pPr>
      <w:r>
        <w:rPr>
          <w:sz w:val="20"/>
        </w:rPr>
        <w:t xml:space="preserve">ОТВЕТЫ</w:t>
      </w:r>
    </w:p>
    <w:p>
      <w:pPr>
        <w:pStyle w:val="2"/>
        <w:jc w:val="center"/>
      </w:pPr>
      <w:r>
        <w:rPr>
          <w:sz w:val="20"/>
        </w:rPr>
        <w:t xml:space="preserve">НА ТИПОВЫЕ ВОПРОСЫ ПО ВНЕДРЕНИЮ ФЕДЕРАЛЬНОЙ ОБРАЗОВАТЕЛЬНОЙ</w:t>
      </w:r>
    </w:p>
    <w:p>
      <w:pPr>
        <w:pStyle w:val="2"/>
        <w:jc w:val="center"/>
      </w:pPr>
      <w:r>
        <w:rPr>
          <w:sz w:val="20"/>
        </w:rPr>
        <w:t xml:space="preserve">ПРОГРАММЫ ДОШКОЛЬНОГО ОБРАЗОВАНИЯ В ОБРАЗОВАТЕЛЬНУЮ ПРАКТИКУ</w:t>
      </w:r>
    </w:p>
    <w:p>
      <w:pPr>
        <w:pStyle w:val="0"/>
        <w:jc w:val="center"/>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С какого возраста согласно </w:t>
      </w:r>
      <w:hyperlink w:history="0" r:id="rId70"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дети могут посещать детский сад?</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соответствии с </w:t>
      </w:r>
      <w:hyperlink w:history="0" r:id="rId71"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 1 ст. 67</w:t>
        </w:r>
      </w:hyperlink>
      <w:r>
        <w:rPr>
          <w:sz w:val="20"/>
        </w:rPr>
        <w:t xml:space="preserve"> ФЗ "Об образовании в РФ": Получение дошкольного образования в образовательных организациях может начинаться по достижении детьми возраста двух месяцев.</w:t>
      </w:r>
    </w:p>
    <w:p>
      <w:pPr>
        <w:pStyle w:val="0"/>
        <w:ind w:firstLine="540"/>
        <w:jc w:val="both"/>
      </w:pPr>
      <w:r>
        <w:rPr>
          <w:sz w:val="20"/>
        </w:rPr>
      </w:r>
    </w:p>
    <w:p>
      <w:pPr>
        <w:pStyle w:val="2"/>
        <w:outlineLvl w:val="1"/>
        <w:ind w:firstLine="540"/>
        <w:jc w:val="both"/>
      </w:pPr>
      <w:r>
        <w:rPr>
          <w:sz w:val="20"/>
        </w:rPr>
        <w:t xml:space="preserve">Оформление и структура образовательной программы дошкольного образования ДОО</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Указание страницы в ссылке на </w:t>
      </w:r>
      <w:hyperlink w:history="0" r:id="rId72"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должно быть по документу PDF с сайта Министерства Просвещения или можно делать ссылку на страницу печатного издания?</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Указываются не страницы, а номера пунктов в тексте </w:t>
      </w:r>
      <w:hyperlink w:history="0" r:id="rId73"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размещенного на официальных ресурсах.</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Обязательно ли оформлять основную часть ОП ДОО (которая соответствует </w:t>
      </w:r>
      <w:hyperlink w:history="0" r:id="rId74"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именно в виде ссылок? Написали ОП ДОО полностью, взяв текст из </w:t>
      </w:r>
      <w:hyperlink w:history="0" r:id="rId75"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Будет ли это нарушением?</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Нет, не будет нарушением, но очень увеличит объем текста. Все равно надо будет указать пункты, откуда Вы берете текст - в этом особенность </w:t>
      </w:r>
      <w:hyperlink w:history="0" r:id="rId76"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как нормативного документа.</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Что отображается в ЧФУ целевого раздела?</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Ваши добавления к разделу, если они необходимы, в соответствии с содержанием ЧФУ.</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Если в детском саду нет детей от 2-х месяцев до 3-х лет, нужно ли в программе вставлять этот возраст?</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Если у Вас есть уверенность, что дети указанного возраста не поступят в ДОО в ближайшее время, то в программе можно не отражать работу с детьми от 2-х месяцев до 3-х лет. Если такой уверенности нет, то лучше включить в Программу все разделы по данным возрастам.</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Как правильно назвать программу дошкольного образования: в </w:t>
      </w:r>
      <w:hyperlink w:history="0" r:id="rId7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 4 ст. 12</w:t>
        </w:r>
      </w:hyperlink>
      <w:r>
        <w:rPr>
          <w:sz w:val="20"/>
        </w:rPr>
        <w:t xml:space="preserve"> ФЗ-273 говорится, что Основная общеобразовательная программа - образовательные программы дошкольного образования (у нас в учреждениях было ООП ДО). Далее в </w:t>
      </w:r>
      <w:hyperlink w:history="0" r:id="rId78"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 6 ст. 12</w:t>
        </w:r>
      </w:hyperlink>
      <w:r>
        <w:rPr>
          <w:sz w:val="20"/>
        </w:rPr>
        <w:t xml:space="preserve"> ФЗ-273 даются тезисы относительно Образовательной программы дошкольного образования (ОП ДО). В порядке осуществления образовательной деятельности по образовательным говорится только Образовательная программа дошкольного образования. И во </w:t>
      </w:r>
      <w:hyperlink w:history="0" r:id="rId79"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говорится только Образовательная программа дошкольного образования. Т.е. в основном (ОП ДО).</w:t>
      </w:r>
    </w:p>
    <w:p>
      <w:pPr>
        <w:pStyle w:val="0"/>
        <w:spacing w:before="200" w:line-rule="auto"/>
        <w:ind w:firstLine="540"/>
        <w:jc w:val="both"/>
      </w:pPr>
      <w:r>
        <w:rPr>
          <w:sz w:val="20"/>
        </w:rPr>
        <w:t xml:space="preserve">Так как все же называть наши программы ООП ДО - основная образовательная программа дошкольного образования или ОП ДО - образовательная программа дошкольного образования?</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Следует придерживаться терминологии, определенной </w:t>
      </w:r>
      <w:hyperlink w:history="0" r:id="rId80"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ФЗ</w:t>
        </w:r>
      </w:hyperlink>
      <w:r>
        <w:rPr>
          <w:sz w:val="20"/>
        </w:rPr>
        <w:t xml:space="preserve"> "Об образовании в РФ". В соответствии с </w:t>
      </w:r>
      <w:hyperlink w:history="0" r:id="rId81"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 3 ст. 12</w:t>
        </w:r>
      </w:hyperlink>
      <w:r>
        <w:rPr>
          <w:sz w:val="20"/>
        </w:rPr>
        <w:t xml:space="preserve"> К основным образовательным программам относятся: 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Таким образом, правильное название основной программы ДОО - "образовательная программа дошкольного образования".</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В Уставе нашего детского сада прописано название программы, по которой обучаются дети. Основная общеобразовательная программа - образовательная программа дошкольного образования. В </w:t>
      </w:r>
      <w:hyperlink w:history="0" r:id="rId8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Законе</w:t>
        </w:r>
      </w:hyperlink>
      <w:r>
        <w:rPr>
          <w:sz w:val="20"/>
        </w:rPr>
        <w:t xml:space="preserve"> об образовании стоит такое же название. Будет ли ошибкой оставить такое название программы? Можно ли оставить слова "Основная общеобразовательная программа - ..."?</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Следует придерживаться терминологии, определенной </w:t>
      </w:r>
      <w:hyperlink w:history="0" r:id="rId83"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ФЗ</w:t>
        </w:r>
      </w:hyperlink>
      <w:r>
        <w:rPr>
          <w:sz w:val="20"/>
        </w:rPr>
        <w:t xml:space="preserve"> "Об образовании в РФ". В соответствии с </w:t>
      </w:r>
      <w:hyperlink w:history="0" r:id="rId84"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 3 ст. 12</w:t>
        </w:r>
      </w:hyperlink>
      <w:r>
        <w:rPr>
          <w:sz w:val="20"/>
        </w:rPr>
        <w:t xml:space="preserve"> К основным образовательным программам относятся: 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 Таким образом, правильное название основной программы ДОО - "образовательная программа дошкольного образования".</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Почему убрали слово (Основная образовательная программа)?</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Следует придерживаться терминологии, определенной </w:t>
      </w:r>
      <w:hyperlink w:history="0" r:id="rId8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ФЗ</w:t>
        </w:r>
      </w:hyperlink>
      <w:r>
        <w:rPr>
          <w:sz w:val="20"/>
        </w:rPr>
        <w:t xml:space="preserve"> "Об образовании в РФ". В соответствии с </w:t>
      </w:r>
      <w:hyperlink w:history="0" r:id="rId86"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 3 ст. 12</w:t>
        </w:r>
      </w:hyperlink>
      <w:r>
        <w:rPr>
          <w:sz w:val="20"/>
        </w:rPr>
        <w:t xml:space="preserve"> к основным образовательным программам относятся: 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 Таким образом, правильное название основной программы ДОО - "образовательная программа дошкольного образования".</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Как правильно писать Основная образовательная программа или образовательная программа ДОО?</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Образовательная программа дошкольного образования и далее название Вашей ДОО.</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При оформлении программы, в основу которой полностью входит </w:t>
      </w:r>
      <w:hyperlink w:history="0" r:id="rId87"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нужно ли указывать ссылку на ФОП ДО? Как правильно это сделать: разместить саму ФОП ДО или указать ссылку на ФОП ДО в списке литературы к программе? Где взять точную ссылку на ФОП ДО?</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соответствии с </w:t>
      </w:r>
      <w:hyperlink w:history="0" r:id="rId8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 2.12</w:t>
        </w:r>
      </w:hyperlink>
      <w:r>
        <w:rPr>
          <w:sz w:val="20"/>
        </w:rPr>
        <w:t xml:space="preserve"> ФГОС ДО "Обязательная часть Программы должна соответствовать федеральной программе и оформляется в виде ссылки на нее". Ссылка оформляется в соответствии с общими требованиями: указывается пункт(ы) нормативного документа и его реквизиты в соответствующем разделе ООП ДОО.</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Какова структура ООП ДОО?</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Структура ООП ДОО задана во ФГОС ДО в </w:t>
      </w:r>
      <w:hyperlink w:history="0" r:id="rId89"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Разделе II</w:t>
        </w:r>
      </w:hyperlink>
      <w:r>
        <w:rPr>
          <w:sz w:val="20"/>
        </w:rPr>
        <w:t xml:space="preserve">. Требования к структуре образовательной программы дошкольного образования и ее объему https://base.garant.ru/70512244/53f89421bbdaf741eb2d1ecc4ddb4c33/?ysclid=ljlbcq70mx347011501.</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Для написания ОП ДОО есть шаблон?</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Требования к структуре ОП ДОО содержатся во </w:t>
      </w:r>
      <w:hyperlink w:history="0" r:id="rId90"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втором разделе</w:t>
        </w:r>
      </w:hyperlink>
      <w:r>
        <w:rPr>
          <w:sz w:val="20"/>
        </w:rPr>
        <w:t xml:space="preserve"> ФГОС ДО.</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Можно ли, создавая ОП ДОО, сделать ссылку на всю </w:t>
      </w:r>
      <w:hyperlink w:history="0" r:id="rId91"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и добавить ЧФОУ?</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Можно сделать и так, но корректнее наряду с ссылкой указывать еще и пункты конкретных структурных элементов </w:t>
      </w:r>
      <w:hyperlink w:history="0" r:id="rId92"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Можно прописать структуру программы Вашей организации (к примеру, целевой, содержательный и организационный; либо подробнее - задачи, планируемые результаты и др.). Рядом с разделом дать ссылку на </w:t>
      </w:r>
      <w:hyperlink w:history="0" r:id="rId93"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и указать конкретные пункты в </w:t>
      </w:r>
      <w:hyperlink w:history="0" r:id="rId94"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(к примеру, с 1.6 по 12.5).</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hyperlink w:history="0" r:id="rId95"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начинается с раздела "Общие положения". Необходим ли такой раздел в ОП ДОО? Или можно общие сведения написать в пояснительной записке?</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Требования к структуре образовательной программы определены ФГОС ДО в </w:t>
      </w:r>
      <w:hyperlink w:history="0" r:id="rId9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разделе II</w:t>
        </w:r>
      </w:hyperlink>
      <w:r>
        <w:rPr>
          <w:sz w:val="20"/>
        </w:rPr>
        <w:t xml:space="preserve">.</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Возникли трудности с написанием Содержательного раздела ОП ДО. Какие пункты в нем должны быть? Их порядок и содержание.</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Требования к структуре образовательной программы определены ФГОС ДО в </w:t>
      </w:r>
      <w:hyperlink w:history="0" r:id="rId97"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разделе II</w:t>
        </w:r>
      </w:hyperlink>
      <w:r>
        <w:rPr>
          <w:sz w:val="20"/>
        </w:rPr>
        <w:t xml:space="preserve">.</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hyperlink w:history="0" r:id="rId98"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имеет статус нормативного документа. Можно ли увидеть правильный титульный лист для ДОО?</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Согласно </w:t>
      </w:r>
      <w:hyperlink w:history="0" r:id="rId99"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пункту 2.5</w:t>
        </w:r>
      </w:hyperlink>
      <w:r>
        <w:rPr>
          <w:sz w:val="20"/>
        </w:rPr>
        <w:t xml:space="preserve"> ФГОС ДО "Программа разрабатывается и утверждается Организацией самостоятельно в соответствии с настоящим </w:t>
      </w:r>
      <w:hyperlink w:history="0" r:id="rId100"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и федеральной программой". Решение об оформлении титульного листа определяется образовательной организацией самостоятельно.</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Как правильно в соответствии с </w:t>
      </w:r>
      <w:hyperlink w:history="0" r:id="rId101"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будет звучать образовательная программа в титульном листе?</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Образовательная программа дошкольного образования (название Вашей ДОО).</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Как написать программу по </w:t>
      </w:r>
      <w:hyperlink w:history="0" r:id="rId102"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w:t>
      </w:r>
    </w:p>
    <w:p>
      <w:pPr>
        <w:pStyle w:val="0"/>
        <w:spacing w:before="200" w:line-rule="auto"/>
        <w:ind w:firstLine="540"/>
        <w:jc w:val="both"/>
      </w:pPr>
      <w:r>
        <w:rPr>
          <w:sz w:val="20"/>
        </w:rPr>
        <w:t xml:space="preserve">Ответ</w:t>
      </w:r>
    </w:p>
    <w:p>
      <w:pPr>
        <w:pStyle w:val="0"/>
        <w:spacing w:before="200" w:line-rule="auto"/>
        <w:ind w:firstLine="540"/>
        <w:jc w:val="both"/>
      </w:pPr>
      <w:hyperlink w:history="0" r:id="rId103"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является только частью образовательной программы ДОО. Она является обязательной и согласно </w:t>
      </w:r>
      <w:hyperlink w:history="0" r:id="rId104"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составляет не менее 60% от всей образовательной программы ДОО. Остальную часть образовательной программы (часть, формируемую участниками образовательных отношений) образовательная организация определяет самостоятельно. Эта часть составляет не более 40% от общего объема образовательной программы ДОО. Согласно </w:t>
      </w:r>
      <w:hyperlink w:history="0" r:id="rId10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пункту 2.9</w:t>
        </w:r>
      </w:hyperlink>
      <w:r>
        <w:rPr>
          <w:sz w:val="20"/>
        </w:rPr>
        <w:t xml:space="preserve"> ФГОС ДО 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Обязательно ли делать ссылки в ОП ДОО?</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Согласно </w:t>
      </w:r>
      <w:hyperlink w:history="0" r:id="rId10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пункту 2.12</w:t>
        </w:r>
      </w:hyperlink>
      <w:r>
        <w:rPr>
          <w:sz w:val="20"/>
        </w:rPr>
        <w:t xml:space="preserve"> обязательная часть Программы должна соответствовать </w:t>
      </w:r>
      <w:hyperlink w:history="0" r:id="rId107"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и оформляется в виде ссылки на нее. Часть,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парциальных программ, методик, форм организации образовательной работы.</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Может ли методическое пособие быть частью формируемой образовательным учреждением в ОП ДОО?</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Можно в соответствующих разделах дать ссылку на методическое пособие, из которого Вы берете содержание парциальных программ, методик, форм организации образовательной работы (см. </w:t>
      </w:r>
      <w:hyperlink w:history="0" r:id="rId10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 2.12</w:t>
        </w:r>
      </w:hyperlink>
      <w:r>
        <w:rPr>
          <w:sz w:val="20"/>
        </w:rPr>
        <w:t xml:space="preserve"> ФГОС ДО).</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Должна ли часть, формируемая участниками образовательных отношений, охватывать все возрасты или можно взять парциальную программу только, например, для старших дошкольников, а для остальных реализовывать только обязательную часть?</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Часть, формируемая участниками образовательных отношений, должна в обязательном порядке присутствовать в основной образовательной программе Вашей организации. Она в том числе может состоять из парциальной программы только для одной возрастной группы либо двух и более для разных возрастных групп. Это решение принимает сама образовательная организация.</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1. Есть дошкольные группы при школах, как правило, 1 - 2 воспитателя, целесообразно ли включать в рабочую группу родителя (законного представителя)?</w:t>
      </w:r>
    </w:p>
    <w:p>
      <w:pPr>
        <w:pStyle w:val="0"/>
        <w:spacing w:before="200" w:line-rule="auto"/>
        <w:ind w:firstLine="540"/>
        <w:jc w:val="both"/>
      </w:pPr>
      <w:r>
        <w:rPr>
          <w:sz w:val="20"/>
        </w:rPr>
        <w:t xml:space="preserve">2. Можно ли включать и прописывать в ОП ДО электронную методическую литературу, пособие. Если да, нужно ли это прописывать в каком-либо протоколе или локальном акте?</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1) Состав рабочих групп по разработке ОП ДОО определяется организацией;</w:t>
      </w:r>
    </w:p>
    <w:p>
      <w:pPr>
        <w:pStyle w:val="0"/>
        <w:spacing w:before="200" w:line-rule="auto"/>
        <w:ind w:firstLine="540"/>
        <w:jc w:val="both"/>
      </w:pPr>
      <w:r>
        <w:rPr>
          <w:sz w:val="20"/>
        </w:rPr>
        <w:t xml:space="preserve">2) Можно, соблюдая требования по оформлению ссылок.</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Как правильно называется программа детского сада, разработанная на основе Федеральной образовательной программы дошкольного образования?</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Следует придерживаться терминологии, определенной </w:t>
      </w:r>
      <w:hyperlink w:history="0" r:id="rId109"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ФЗ</w:t>
        </w:r>
      </w:hyperlink>
      <w:r>
        <w:rPr>
          <w:sz w:val="20"/>
        </w:rPr>
        <w:t xml:space="preserve"> "Об образовании в РФ". В соответствии с </w:t>
      </w:r>
      <w:hyperlink w:history="0" r:id="rId110"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 3 ст. 12</w:t>
        </w:r>
      </w:hyperlink>
      <w:r>
        <w:rPr>
          <w:sz w:val="20"/>
        </w:rPr>
        <w:t xml:space="preserve"> К основным образовательным программам относятся: 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 Таким образом, правильное название основной программы ДОО - "образовательная программа дошкольного образования".</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Должна ли программа совпадать возрастом, указанным в Уставе учреждения? Например, в Уставе указано с 3-х лет? Пишем программу с трех или с 2-х? Вдруг такие дети появятся.</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Ваша ОП утверждается локальным актом Вашей организации. Если будет изменен возраст детей, которые принимает Ваша ДОО, то надо будет внести изменения в устав и Вашу ОП ДОО. Или утвердите новую ОП ДОО.</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Как воспитателю составить программу на свою группу (старшая группа)?</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ОП разрабатываются для ДОО в целом, в ней определяется содержание образовательной деятельности для всех возрастных групп, имеющихся в настоящий момент в организации.</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На какой срок разрабатывается ООП ДОО?</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Срок действия разработанной и утвержденной ДОО образовательной программы нормативно на федеральном уровне не определен. ОП ДОО утверждается локальным актом организации.</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Как правильно указывать в документации наименование возрастных групп?</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названии возрастных групп изменений не произошло.</w:t>
      </w:r>
    </w:p>
    <w:p>
      <w:pPr>
        <w:pStyle w:val="0"/>
        <w:ind w:firstLine="540"/>
        <w:jc w:val="both"/>
      </w:pPr>
      <w:r>
        <w:rPr>
          <w:sz w:val="20"/>
        </w:rPr>
      </w:r>
    </w:p>
    <w:p>
      <w:pPr>
        <w:pStyle w:val="2"/>
        <w:outlineLvl w:val="1"/>
        <w:ind w:firstLine="540"/>
        <w:jc w:val="both"/>
      </w:pPr>
      <w:r>
        <w:rPr>
          <w:sz w:val="20"/>
        </w:rPr>
        <w:t xml:space="preserve">Парциальные программы и вариативная часть (часть, формируемая участниками образовательных отношений) ОП ДОО</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Все парциальные программы уходят в инструментарий, и где можно узнать, какие разрешены с 1 сентября 2023 года, чтобы начинать их включать в перспективное планирование?</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соответствии с </w:t>
      </w:r>
      <w:hyperlink w:history="0" r:id="rId111"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 2.5</w:t>
        </w:r>
      </w:hyperlink>
      <w:r>
        <w:rPr>
          <w:sz w:val="20"/>
        </w:rPr>
        <w:t xml:space="preserve"> ФГОС ДО образовательная программа дошкольного образования разрабатывается и утверждается Организацией самостоятельно в соответствии с настоящим </w:t>
      </w:r>
      <w:hyperlink w:history="0" r:id="rId11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и Федеральной программой. 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 Таким образом, выбор и утверждение содержания части образовательной программы, формируемой участниками образовательных отношений, определение ее соответствия </w:t>
      </w:r>
      <w:hyperlink w:history="0" r:id="rId11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отнесено к компетенции Организации.</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Могут ли педагоги брать за основу какую-либо парциальную программу и добавлять в нее определенные направления?</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Для создания своей образовательной программы Вы обязаны взять </w:t>
      </w:r>
      <w:hyperlink w:history="0" r:id="rId114"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как обязательную часть и в качестве части, формируемой участниками образовательных отношений, добавить парциальные программы или усилить важные для Вас, Ваших воспитанников, их родителей другие направления.</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Когда будут методические рекомендации по парциальным программам и УМК?</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соответствии с </w:t>
      </w:r>
      <w:hyperlink w:history="0" r:id="rId11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 6 ст. 12</w:t>
        </w:r>
      </w:hyperlink>
      <w:r>
        <w:rPr>
          <w:sz w:val="20"/>
        </w:rPr>
        <w:t xml:space="preserve"> ФЗ "Об образовании в Российской Федерации":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 Часть, формируемая участниками образовательных отношений, которую также разрабатывает и утверждает организация, может содержать не только выбранные организацией парциальные программы из числа парциальных и иных программ, но и/или создать их самостоятельно, а также методики, формы организации образовательной работы (см. </w:t>
      </w:r>
      <w:hyperlink w:history="0" r:id="rId11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пп. 2.9</w:t>
        </w:r>
      </w:hyperlink>
      <w:r>
        <w:rPr>
          <w:sz w:val="20"/>
        </w:rPr>
        <w:t xml:space="preserve">, </w:t>
      </w:r>
      <w:hyperlink w:history="0" r:id="rId117"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2.11.2</w:t>
        </w:r>
      </w:hyperlink>
      <w:r>
        <w:rPr>
          <w:sz w:val="20"/>
        </w:rPr>
        <w:t xml:space="preserve">, </w:t>
      </w:r>
      <w:hyperlink w:history="0" r:id="rId11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2.12</w:t>
        </w:r>
      </w:hyperlink>
      <w:r>
        <w:rPr>
          <w:sz w:val="20"/>
        </w:rPr>
        <w:t xml:space="preserve"> ФГОС ДО).</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Есть ли сейчас авторы парциальных программ, которые уже одобрены Минпросвещением РФ по </w:t>
      </w:r>
      <w:hyperlink w:history="0" r:id="rId119"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Где можно будет узнать эту информацию? Наш сад планирует при написании ОП ДО взять 100% </w:t>
      </w:r>
      <w:hyperlink w:history="0" r:id="rId120"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как быть с той части ОП ДО, где пишется 40% ЧФУ? Так как у нас в саду нет своей программы парциальной апробированной и утвержденной, также нет региональной. Подскажите, пожалуйста, как правильно нам поступить в данной ситуации? Очень много ходит споров и дебатов по написанию рабочих программ для воспитателей дошкольной организации, в </w:t>
      </w:r>
      <w:hyperlink w:history="0" r:id="rId121"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и </w:t>
      </w:r>
      <w:hyperlink w:history="0" r:id="rId12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не требует их написаний, а вот в </w:t>
      </w:r>
      <w:hyperlink w:history="0" r:id="rId123"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Законе</w:t>
        </w:r>
      </w:hyperlink>
      <w:r>
        <w:rPr>
          <w:sz w:val="20"/>
        </w:rPr>
        <w:t xml:space="preserve"> об образовании сказано о рабочих программах </w:t>
      </w:r>
      <w:hyperlink w:history="0" r:id="rId124"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9 статья 2 глава 1</w:t>
        </w:r>
      </w:hyperlink>
      <w:r>
        <w:rPr>
          <w:sz w:val="20"/>
        </w:rPr>
        <w:t xml:space="preserve"> ФЗ-273 "Об образовании в РФ". Разъясните, пожалуйста, как быть в данной ситуации?</w:t>
      </w:r>
    </w:p>
    <w:p>
      <w:pPr>
        <w:pStyle w:val="0"/>
        <w:spacing w:before="200" w:line-rule="auto"/>
        <w:ind w:firstLine="540"/>
        <w:jc w:val="both"/>
      </w:pPr>
      <w:r>
        <w:rPr>
          <w:sz w:val="20"/>
        </w:rPr>
        <w:t xml:space="preserve">Ответ</w:t>
      </w:r>
    </w:p>
    <w:p>
      <w:pPr>
        <w:pStyle w:val="0"/>
        <w:spacing w:before="200" w:line-rule="auto"/>
        <w:ind w:firstLine="540"/>
        <w:jc w:val="both"/>
      </w:pPr>
      <w:hyperlink w:history="0" r:id="rId125"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Вы обязаны полностью взять, она включается в обязательную часть Вашей программы и должна занимать не менее 60% всего объема вашей программы. Сколько будет занимать ЧФУ, решаете Вы - ваша организация - может только 10%, а может 40%, но не более. ЧФУ должна обязательно быть и отражать особенности контингента, Вашего региона, запросы родителей и др. Рабочей программы воспитателя нет и законом она не предусмотрена. В указанном Вами пункте речь идет о рабочей программе предметов, курсов, дисциплин (модулей), а не о рабочих программах работников. Такой документ не предусматривается </w:t>
      </w:r>
      <w:hyperlink w:history="0" r:id="rId12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и </w:t>
      </w:r>
      <w:hyperlink w:history="0" r:id="rId127"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на основе которых Вы разрабатываете и утверждаете образовательную программу своей ДОО.</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Допускается ли использование ссылок при конструировании вариативной части?</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Согласно </w:t>
      </w:r>
      <w:hyperlink w:history="0" r:id="rId12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пункту 2.12</w:t>
        </w:r>
      </w:hyperlink>
      <w:r>
        <w:rPr>
          <w:sz w:val="20"/>
        </w:rPr>
        <w:t xml:space="preserve"> ФГОС ДО "Часть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Подходит ли программа "Мир открытий" как вариативная часть к </w:t>
      </w:r>
      <w:hyperlink w:history="0" r:id="rId129"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Программа "Мир открытий" является комплексной программой и не может быть использована в вариативной части ОП ДОО. В разделе 1 (стр. 15) программы "Мир открытий" перечислены парциальные и авторские программы, на основе которых были разработаны разделы программы. Поэтому можно выбрать из перечня одну или несколько парциальных или авторских программ (стр. 15) и включить их в вариативную часть ОП ДОО.</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Почему в </w:t>
      </w:r>
      <w:hyperlink w:history="0" r:id="rId130"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не указана работа по </w:t>
      </w:r>
      <w:hyperlink w:history="0" r:id="rId131" w:tooltip="Постановление Правительства РФ от 23.10.1993 N 1090 (ред. от 02.06.2023)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ПДД</w:t>
        </w:r>
      </w:hyperlink>
      <w:r>
        <w:rPr>
          <w:sz w:val="20"/>
        </w:rPr>
        <w:t xml:space="preserve">. В основном - безопасность в быту. Это значит, надо брать парциальные программы по </w:t>
      </w:r>
      <w:hyperlink w:history="0" r:id="rId132" w:tooltip="Постановление Правительства РФ от 23.10.1993 N 1090 (ред. от 02.06.2023)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ПДД</w:t>
        </w:r>
      </w:hyperlink>
      <w:r>
        <w:rPr>
          <w:sz w:val="20"/>
        </w:rPr>
        <w:t xml:space="preserve"> в ЧФУ?</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w:t>
      </w:r>
      <w:hyperlink w:history="0" r:id="rId133"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представлены задачи образовательной деятельности по формированию представлений о правилах безопасного дорожного движения, которые реализуются при ознакомлении с окружающим, ориентировкой в пространстве и др.</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Какие парциальный программы можно взять на ранний возраст по всем областям?</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Это выбор Вашей организации, парциальные программы должны соответствовать </w:t>
      </w:r>
      <w:hyperlink w:history="0" r:id="rId134"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Вы сами можете разработать авторские парциальные программы, соответствующие ФГОС ДО.</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Какие парциальные программы брать в ЧФУ?</w:t>
      </w:r>
    </w:p>
    <w:p>
      <w:pPr>
        <w:pStyle w:val="0"/>
        <w:spacing w:before="200" w:line-rule="auto"/>
        <w:ind w:firstLine="540"/>
        <w:jc w:val="both"/>
      </w:pPr>
      <w:r>
        <w:rPr>
          <w:sz w:val="20"/>
        </w:rPr>
        <w:t xml:space="preserve">Какие парциальные программы можно использовать?</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Это выбор Вашей организации, парциальные программы должны соответствовать </w:t>
      </w:r>
      <w:hyperlink w:history="0" r:id="rId13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Вы сами можете разработать авторские парциальные программы, соответствующие ФГОС ДО.</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Какие парциальные программы можно использовать для написания вариативной части для рабочей программы по </w:t>
      </w:r>
      <w:hyperlink w:history="0" r:id="rId136"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в яслях (2 - 3 года и 1,6 - 2 года)?</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Это выбор Вашей организации, парциальные программы должны соответствовать </w:t>
      </w:r>
      <w:hyperlink w:history="0" r:id="rId137"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Вы сами можете разработать авторские парциальные программы, соответствующие ФГОС ДО.</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Сколько должно быть парциальных программ?</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Парциальные программы могут быть представлены в части, формируемой участниками образовательных отношений, которая составляет 40% или менее от общего объема программы. Их вообще может не быть, а в вариативной части представлены отдельные компоненты, учитывающие Ваш контингент, социокультурные, природные и другие особенности вашего региона, населенного пункта, запросов родителей и др.</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Можно ли использовать в вариативной части Образовательной программы ДО парциальные программы, не опубликованные на сайте firo и не утвержденные как авторские коллективом ДО?</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Можно, если Вы считаете, что они соответствуют </w:t>
      </w:r>
      <w:hyperlink w:history="0" r:id="rId13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Какие парциальные программы можно взять для ЧФУ? Подходит ли программа "Все про то, как мы живем"? "Цветные ладошки"?</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Это выбор Вашей организации, парциальные программы должны соответствовать </w:t>
      </w:r>
      <w:hyperlink w:history="0" r:id="rId139"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Насколько целесообразно включать в образовательную программу дошкольного образования парциальные программы, направленные на патриотическое воспитание дошкольников?</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Это выбор Вашей организации, парциальные программы должны соответствовать </w:t>
      </w:r>
      <w:hyperlink w:history="0" r:id="rId140"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Если в рамках обязательной части </w:t>
      </w:r>
      <w:hyperlink w:history="0" r:id="rId141"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реализация задачи патриотического воспитания кажется Вам недостаточной, то Вы можете принять решение об ее расширении посредством парциальной программы.</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Созданы ли новые парциальные программы для реализации </w:t>
      </w:r>
      <w:hyperlink w:history="0" r:id="rId142"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ОП ДОО организаций обязательная часть должна соответствовать </w:t>
      </w:r>
      <w:hyperlink w:history="0" r:id="rId143"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парциальные программы по выбору Вашей организации могут быть представлены в части, формируемой участниками образовательных отношений.</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Правильно ли я понимаю, что если задачи парциальных программ отвечают задачам </w:t>
      </w:r>
      <w:hyperlink w:history="0" r:id="rId144"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то мы не можем ее включить в ЧФУ?</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Можете, если они расширяют, углубляют, конкретизируют задачи с учетом Ваших региональных и других условий.</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Могут ли педагоги двух групп использовать разные парциальные программы? Надо ли это прописывать в части, формируемой участниками образовательного процесса?</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Да, это надо прописать. Если речь идет о разных возрастных группах.</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Финансовая грамотность должна быть обязательно в программе? Достаточно указать четыре парциальных программы? Обязательно указывать применяемые технологии? Что должно быть указано в разделе "региональный компонент"?</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Объем вариативной части - 40% и менее. Вы сможете реализовать все задуманное? Не перегрузите детей? Применяемые технологии указывать необязательно.</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В какую часть ОП ДОО добавлять информацию по парциальным программам?</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вариативную часть.</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Парциальные программы для возраста 2 - 3?</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Парциальные программы выбирают и/или разрабатывают самостоятельно участники образовательных отношений (</w:t>
      </w:r>
      <w:hyperlink w:history="0" r:id="rId14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 2.9</w:t>
        </w:r>
      </w:hyperlink>
      <w:r>
        <w:rPr>
          <w:sz w:val="20"/>
        </w:rPr>
        <w:t xml:space="preserve"> ФГОС ДО). Парциальные программы должны соответствовать </w:t>
      </w:r>
      <w:hyperlink w:history="0" r:id="rId14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Какие парциальные программы подходят ДОО по </w:t>
      </w:r>
      <w:hyperlink w:history="0" r:id="rId147"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Какие парциальные программы рекомендуется использовать?</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Парциальные программы выбирают и/или разрабатывают участники образовательных отношений (</w:t>
      </w:r>
      <w:hyperlink w:history="0" r:id="rId14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 2.11.2</w:t>
        </w:r>
      </w:hyperlink>
      <w:r>
        <w:rPr>
          <w:sz w:val="20"/>
        </w:rPr>
        <w:t xml:space="preserve"> ФГОС ДО). Парциальные программы должны соответствовать </w:t>
      </w:r>
      <w:hyperlink w:history="0" r:id="rId149"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Можно ли указывать в качестве парциальных программ - программы педагогов дополнительного образования?</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Можно, если они реализуются за счет бюджетных средств.</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Будут ли приведены парциальные программы в соответствие с ФОП? Если "да", то когда?</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Парциальные программы должны соответствовать </w:t>
      </w:r>
      <w:hyperlink w:history="0" r:id="rId150"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Должна ли ЧФУ охватывать все возрасты или можно взять парциальную программу, например для 5 - 7 лет, а для остальных реализовывать только обязательную часть?</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Парциальная программа может быть только для одной возрастной группы или для всех возрастных групп, это выбор Вашей организации.</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Какие парциальные программы брать для детей от 1,5 до 3 лет по развитию речи, познавательному развитию, художественному и физическому развитию?</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Парциальные программы выбирают и/или разрабатывают участники образовательных отношений (</w:t>
      </w:r>
      <w:hyperlink w:history="0" r:id="rId151"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 2.11.2</w:t>
        </w:r>
      </w:hyperlink>
      <w:r>
        <w:rPr>
          <w:sz w:val="20"/>
        </w:rPr>
        <w:t xml:space="preserve"> ФГОС ДО). Парциальные программы должны соответствовать </w:t>
      </w:r>
      <w:hyperlink w:history="0" r:id="rId15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Можно ли использовать парциальную программу "Формирование культуры безопасности у детей от 3 до 8 лет" автор Л.Л. Тимофеева при составлении ОП ДОО?</w:t>
      </w:r>
    </w:p>
    <w:p>
      <w:pPr>
        <w:pStyle w:val="0"/>
        <w:spacing w:before="200" w:line-rule="auto"/>
        <w:ind w:firstLine="540"/>
        <w:jc w:val="both"/>
      </w:pPr>
      <w:r>
        <w:rPr>
          <w:sz w:val="20"/>
        </w:rPr>
        <w:t xml:space="preserve">Соответствует ли программа "Ладушки" по музыкальному воспитанию дошкольников </w:t>
      </w:r>
      <w:hyperlink w:history="0" r:id="rId153"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w:t>
      </w:r>
    </w:p>
    <w:p>
      <w:pPr>
        <w:pStyle w:val="0"/>
        <w:spacing w:before="200" w:line-rule="auto"/>
        <w:ind w:firstLine="540"/>
        <w:jc w:val="both"/>
      </w:pPr>
      <w:r>
        <w:rPr>
          <w:sz w:val="20"/>
        </w:rPr>
        <w:t xml:space="preserve">Можно ли использовать при составлении ООП ДОО по </w:t>
      </w:r>
      <w:hyperlink w:history="0" r:id="rId154"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парциальные программы, как УФЧ "Добрый мир" Шевченко, "Культура и творчество в детском саду" Бородина?</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Парциальные программы выбирают и/или разрабатывают участники образовательных отношений (</w:t>
      </w:r>
      <w:hyperlink w:history="0" r:id="rId15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 2.11.2</w:t>
        </w:r>
      </w:hyperlink>
      <w:r>
        <w:rPr>
          <w:sz w:val="20"/>
        </w:rPr>
        <w:t xml:space="preserve"> ФГОС ДО). Парциальные программы должны соответствовать </w:t>
      </w:r>
      <w:hyperlink w:history="0" r:id="rId15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Есть перечень парциальный программ, которые можно брать в ЧФУ?</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Парциальные программы выбирают и/или разрабатывают участники образовательных отношений (</w:t>
      </w:r>
      <w:hyperlink w:history="0" r:id="rId157"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 2.11.2</w:t>
        </w:r>
      </w:hyperlink>
      <w:r>
        <w:rPr>
          <w:sz w:val="20"/>
        </w:rPr>
        <w:t xml:space="preserve"> ФГОС ДО).</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Детский сад является структурным подразделением школы. В детском саду всего 3 группы. Две из них разновозрастные. При разработке ОП ДОО нужно планировать вариативную часть? Потому что на вебинарах была доведена информация о том, что, если в детском саду меньше пяти групп, вариативной части нет.</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ФГОС ДО устанавливает требования к структуре ОП в </w:t>
      </w:r>
      <w:hyperlink w:history="0" r:id="rId15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разделе II</w:t>
        </w:r>
      </w:hyperlink>
      <w:r>
        <w:rPr>
          <w:sz w:val="20"/>
        </w:rPr>
        <w:t xml:space="preserve">. От количества групп структура не зависит. В соответствии с </w:t>
      </w:r>
      <w:hyperlink w:history="0" r:id="rId159"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 6.4 ст. 12</w:t>
        </w:r>
      </w:hyperlink>
      <w:r>
        <w:rPr>
          <w:sz w:val="20"/>
        </w:rPr>
        <w:t xml:space="preserve"> 273-ФЗ организации, осуществляющие образовательную деятельность по программам дошкольного образования, могут непосредственно реализовывать ФОП, при этом вариативный компонент может состоять в 1% и представлен кратким перечнем методических источников и/или художественных произведений. Пользуйтесь верифицированными источниками информации.</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Может вариативная часть ОП ДОО включать содержание только для детей старшего дошкольного возраста?</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Да, может.</w:t>
      </w:r>
    </w:p>
    <w:p>
      <w:pPr>
        <w:pStyle w:val="0"/>
        <w:ind w:firstLine="540"/>
        <w:jc w:val="both"/>
      </w:pPr>
      <w:r>
        <w:rPr>
          <w:sz w:val="20"/>
        </w:rPr>
      </w:r>
    </w:p>
    <w:p>
      <w:pPr>
        <w:pStyle w:val="2"/>
        <w:outlineLvl w:val="1"/>
        <w:ind w:firstLine="540"/>
        <w:jc w:val="both"/>
      </w:pPr>
      <w:r>
        <w:rPr>
          <w:sz w:val="20"/>
        </w:rPr>
        <w:t xml:space="preserve">Программа воспитания</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При разработке календарного плана воспитательной работы надо ли планировать все мероприятия, обозначенные в федеральном календарном плане воспитательной работы?</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ФОП ДО представлен Примерный </w:t>
      </w:r>
      <w:hyperlink w:history="0" r:id="rId160"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перечень</w:t>
        </w:r>
      </w:hyperlink>
      <w:r>
        <w:rPr>
          <w:sz w:val="20"/>
        </w:rPr>
        <w:t xml:space="preserve"> основных государственных и народных праздников, памятных дат в календарном плане воспитательной работы в ДОО, а не обязательный.</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Обязателен ли перечень основных праздников или можно не включать некоторые из них?</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ФОП ДО представлен Примерный </w:t>
      </w:r>
      <w:hyperlink w:history="0" r:id="rId161"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перечень</w:t>
        </w:r>
      </w:hyperlink>
      <w:r>
        <w:rPr>
          <w:sz w:val="20"/>
        </w:rPr>
        <w:t xml:space="preserve">, значит можно что-то исключить или добавить.</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При написании рабочих и программ воспитания мы берем за основу </w:t>
      </w:r>
      <w:hyperlink w:history="0" r:id="rId162"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(по областям), если наш ДОО работает по программе "Мир Открытий", мы сравниваем и потом только в списке литературы вписываем по какой литературе будем реализовывать </w:t>
      </w:r>
      <w:hyperlink w:history="0" r:id="rId163"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В вариативной части вписывать только парциальные программы?</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При составлении образовательной программы ДОО следует руководствоваться требованиями ФГОС ДО к структуре образовательной программы дошкольного образования и ее объему, изложенными в </w:t>
      </w:r>
      <w:hyperlink w:history="0" r:id="rId164"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Разделе 2</w:t>
        </w:r>
      </w:hyperlink>
      <w:r>
        <w:rPr>
          <w:sz w:val="20"/>
        </w:rPr>
        <w:t xml:space="preserve">. </w:t>
      </w:r>
      <w:hyperlink w:history="0" r:id="rId165"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является обязательной частью образовательной программы ДОО и согласно </w:t>
      </w:r>
      <w:hyperlink w:history="0" r:id="rId16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составляет не менее 60% от общего объема образовательной программы ДОО. Остальную часть, формируемую участниками образовательных отношений, образовательная организации определяет самостоятельно. Эта часть составляет не более 40% от общего объема образовательной программы ДОО. Согласно </w:t>
      </w:r>
      <w:hyperlink w:history="0" r:id="rId167"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пункту 2.9</w:t>
        </w:r>
      </w:hyperlink>
      <w:r>
        <w:rPr>
          <w:sz w:val="20"/>
        </w:rPr>
        <w:t xml:space="preserve"> ФГОС ДО 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 Программа "Мир открытий" является комплексной образовательной программой и не может реализовываться в части, формируемой участниками образовательных отношений. Вы можете взять из перечня парциальных или авторских программ, на основе которых разработаны разделы программы "Мир открытия" (стр. 15 программы) одну или несколько парциальных или авторских программ и включить их в часть, формируемую участниками образовательных отношений. Или на основе сопоставления </w:t>
      </w:r>
      <w:hyperlink w:history="0" r:id="rId168"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и программы "Мир открытий" выбрать задачи, виды деятельности, культурные практики и др., которые отсутствуют в </w:t>
      </w:r>
      <w:hyperlink w:history="0" r:id="rId169"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и включить их в часть, формируемую участниками образовательных отношений ОП организации.</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План мероприятий (праздников) будет постоянный или будет изменяться? Если будет изменяться, как эти изменения оформлять в образовательной программе детского сада?</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w:t>
      </w:r>
      <w:hyperlink w:history="0" r:id="rId170"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пункте 36.2</w:t>
        </w:r>
      </w:hyperlink>
      <w:r>
        <w:rPr>
          <w:sz w:val="20"/>
        </w:rPr>
        <w:t xml:space="preserve"> ФОП ДО сказано, что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 Перечень основных государственных и народных праздников, памятных дат является примерным (</w:t>
      </w:r>
      <w:hyperlink w:history="0" r:id="rId171"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 36.4</w:t>
        </w:r>
      </w:hyperlink>
      <w:r>
        <w:rPr>
          <w:sz w:val="20"/>
        </w:rPr>
        <w:t xml:space="preserve"> ФОП ДО).</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Надо ли писать в программе воспитания часть, формируемую участниками образовательных отношений?</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Да, надо. Вы конкретизируете федеральную рабочую программу воспитания, определяете то содержание, те формы, методы работы, которые будут проводиться именно в вашей организации.</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1. Рабочая программа воспитания на разновозрастную группу одна пишется, с указанием возрастов, либо на каждый возраст отдельно?</w:t>
      </w:r>
    </w:p>
    <w:p>
      <w:pPr>
        <w:pStyle w:val="0"/>
        <w:spacing w:before="200" w:line-rule="auto"/>
        <w:ind w:firstLine="540"/>
        <w:jc w:val="both"/>
      </w:pPr>
      <w:r>
        <w:rPr>
          <w:sz w:val="20"/>
        </w:rPr>
        <w:t xml:space="preserve">2. Рабочая программа воспитателя утверждается ежегодно - с чем это связано, если состав группы детей пофамильно не пишем?</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Рабочая программа воспитания входит в ОП организации, разрабатывается и утверждается организацией. В ней может быть отражена специфика работы в разных группах и в разный период реализации.</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Нужно ли в программе воспитания писать вариативную часть?</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Да, надо. Вы конкретизируете федеральную рабочую программу воспитания, определяете то содержание, те формы, методы работы, которые будут проводиться именно в вашей организации.</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В формируемую часть Рабочей программы воспитания вставили региональную программу. Нужно ли ее указывать еще и в формируемой части образовательной программы ДОО?</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Рабочая программа воспитания входит в образовательную программу ДОО.</w:t>
      </w:r>
    </w:p>
    <w:p>
      <w:pPr>
        <w:pStyle w:val="0"/>
        <w:ind w:firstLine="540"/>
        <w:jc w:val="both"/>
      </w:pPr>
      <w:r>
        <w:rPr>
          <w:sz w:val="20"/>
        </w:rPr>
      </w:r>
    </w:p>
    <w:p>
      <w:pPr>
        <w:pStyle w:val="2"/>
        <w:outlineLvl w:val="1"/>
        <w:ind w:firstLine="540"/>
        <w:jc w:val="both"/>
      </w:pPr>
      <w:r>
        <w:rPr>
          <w:sz w:val="20"/>
        </w:rPr>
        <w:t xml:space="preserve">УМК и методическое обеспечение</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Какие УМК предпочтительно использовать при внедрении и реализации </w:t>
      </w:r>
      <w:hyperlink w:history="0" r:id="rId172"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Какие УМК не стоит использовать?</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соответствии с </w:t>
      </w:r>
      <w:hyperlink w:history="0" r:id="rId173"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 3 ст. 18</w:t>
        </w:r>
      </w:hyperlink>
      <w:r>
        <w:rPr>
          <w:sz w:val="20"/>
        </w:rPr>
        <w:t xml:space="preserve"> ФЗ "Об образовании в Российской Федерации" -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Учебно-методическое сопровождение ДОО может изменить? (отдельные пособия исключить, необходимые внести).</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соответствии с </w:t>
      </w:r>
      <w:hyperlink w:history="0" r:id="rId174"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 3 ст. 18</w:t>
        </w:r>
      </w:hyperlink>
      <w:r>
        <w:rPr>
          <w:sz w:val="20"/>
        </w:rPr>
        <w:t xml:space="preserve"> ФЗ "Об образовании в Российской Федерации" -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Какие УМК по обучению грамоте с планируемыми результатами </w:t>
      </w:r>
      <w:hyperlink w:history="0" r:id="rId175"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лучше использовать для детей разных возрастных групп (3 - 4 года; 5 - 6/7 лет)?</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соответствии с </w:t>
      </w:r>
      <w:hyperlink w:history="0" r:id="rId176"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 3 ст. 18</w:t>
        </w:r>
      </w:hyperlink>
      <w:r>
        <w:rPr>
          <w:sz w:val="20"/>
        </w:rPr>
        <w:t xml:space="preserve"> ФЗ "Об образовании в Российской Федерации" -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Можно ли оставить УМК Комаровой при реализации художественно-эстетического развития?</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Да можно, если его содержание и предлагаемые формы работы соответствуют </w:t>
      </w:r>
      <w:hyperlink w:history="0" r:id="rId177"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Какой УМК мы указываем в ООП ДО? Есть примерный?</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соответствии с </w:t>
      </w:r>
      <w:hyperlink w:history="0" r:id="rId178"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 3 ст. 18</w:t>
        </w:r>
      </w:hyperlink>
      <w:r>
        <w:rPr>
          <w:sz w:val="20"/>
        </w:rPr>
        <w:t xml:space="preserve"> ФЗ "Об образовании в Российской Федерации" -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Необходимо ли перечислять УМК в организационном разделе ОП ДО?</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Требования к организационному разделу ОП содержатся в </w:t>
      </w:r>
      <w:hyperlink w:history="0" r:id="rId179"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 2.11.3</w:t>
        </w:r>
      </w:hyperlink>
      <w:r>
        <w:rPr>
          <w:sz w:val="20"/>
        </w:rPr>
        <w:t xml:space="preserve"> ФГОС ДО.</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Мы раньше работали по программе "От рождения до школы". Можно ли оставить весь УМК данной программы? Или нужно все равно добавлять что-то?</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Можно, если они позволяют Вам решать задачи </w:t>
      </w:r>
      <w:hyperlink w:history="0" r:id="rId180"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Каким УМК пользоваться в </w:t>
      </w:r>
      <w:hyperlink w:history="0" r:id="rId181"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соответствии с </w:t>
      </w:r>
      <w:hyperlink w:history="0" r:id="rId18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 3 ст. 18</w:t>
        </w:r>
      </w:hyperlink>
      <w:r>
        <w:rPr>
          <w:sz w:val="20"/>
        </w:rPr>
        <w:t xml:space="preserve"> ФЗ "Об образовании в Российской Федерации" -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Единое базовое содержание образования детей дошкольного возраста прописано в </w:t>
      </w:r>
      <w:hyperlink w:history="0" r:id="rId183"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и в Концепции дошкольного образования. В то же время учреждение в праве самостоятельно выбирать методики и технологии реализации ООП ДОО. Вопрос: Как выбрать Учебно-методический комплекс для обеспечения достижения единой цели </w:t>
      </w:r>
      <w:hyperlink w:history="0" r:id="rId184"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соответствии с </w:t>
      </w:r>
      <w:hyperlink w:history="0" r:id="rId18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 3 ст. 18</w:t>
        </w:r>
      </w:hyperlink>
      <w:r>
        <w:rPr>
          <w:sz w:val="20"/>
        </w:rPr>
        <w:t xml:space="preserve"> ФЗ "Об образовании в Российской Федерации" -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Будет ли рекомендуемый перечень методической литературы?</w:t>
      </w:r>
    </w:p>
    <w:p>
      <w:pPr>
        <w:pStyle w:val="0"/>
        <w:spacing w:before="200" w:line-rule="auto"/>
        <w:ind w:firstLine="540"/>
        <w:jc w:val="both"/>
      </w:pPr>
      <w:r>
        <w:rPr>
          <w:sz w:val="20"/>
        </w:rPr>
        <w:t xml:space="preserve">Какой перечень методической литературы для реализации </w:t>
      </w:r>
      <w:hyperlink w:history="0" r:id="rId186"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w:t>
      </w:r>
    </w:p>
    <w:p>
      <w:pPr>
        <w:pStyle w:val="0"/>
        <w:spacing w:before="200" w:line-rule="auto"/>
        <w:ind w:firstLine="540"/>
        <w:jc w:val="both"/>
      </w:pPr>
      <w:r>
        <w:rPr>
          <w:sz w:val="20"/>
        </w:rPr>
        <w:t xml:space="preserve">Какой перечень методической литературы для </w:t>
      </w:r>
      <w:hyperlink w:history="0" r:id="rId187"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по все областям?</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соответствии с </w:t>
      </w:r>
      <w:hyperlink w:history="0" r:id="rId188"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 3 ст. 18</w:t>
        </w:r>
      </w:hyperlink>
      <w:r>
        <w:rPr>
          <w:sz w:val="20"/>
        </w:rPr>
        <w:t xml:space="preserve"> ФЗ "Об образовании в Российской Федерации" -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Где и как можно приобрести программу и методическую литературу к новой программе?</w:t>
      </w:r>
    </w:p>
    <w:p>
      <w:pPr>
        <w:pStyle w:val="0"/>
        <w:spacing w:before="200" w:line-rule="auto"/>
        <w:ind w:firstLine="540"/>
        <w:jc w:val="both"/>
      </w:pPr>
      <w:r>
        <w:rPr>
          <w:sz w:val="20"/>
        </w:rPr>
        <w:t xml:space="preserve">Ответ</w:t>
      </w:r>
    </w:p>
    <w:p>
      <w:pPr>
        <w:pStyle w:val="0"/>
        <w:spacing w:before="200" w:line-rule="auto"/>
        <w:ind w:firstLine="540"/>
        <w:jc w:val="both"/>
      </w:pPr>
      <w:hyperlink w:history="0" r:id="rId189"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размещена на официальном интернет-портале правовой информации: </w:t>
      </w:r>
      <w:r>
        <w:rPr>
          <w:sz w:val="20"/>
        </w:rPr>
        <w:t xml:space="preserve">http://publication.pravo.gov.ru/Document/View/0001202212280044</w:t>
      </w:r>
      <w:r>
        <w:rPr>
          <w:sz w:val="20"/>
        </w:rPr>
        <w:t xml:space="preserve">. Ее можно скачать бесплатно, как и методические рекомендации к ее реализации. Учебные издания, используемые при реализации Программ, определяются ДОО с учетом требований федеральных государственных образовательных стандартов, а также федеральной образовательной программы дошкольного образования (см. </w:t>
      </w:r>
      <w:hyperlink w:history="0" r:id="rId190"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3 статьи 18</w:t>
        </w:r>
      </w:hyperlink>
      <w:r>
        <w:rPr>
          <w:sz w:val="20"/>
        </w:rPr>
        <w:t xml:space="preserve"> Закона об образовании в Российской Федерации).</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Планируется ли издание единых методических пособий?</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соответствии с </w:t>
      </w:r>
      <w:hyperlink w:history="0" r:id="rId191"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 3 ст. 18</w:t>
        </w:r>
      </w:hyperlink>
      <w:r>
        <w:rPr>
          <w:sz w:val="20"/>
        </w:rPr>
        <w:t xml:space="preserve"> ФЗ "Об образовании в Российской Федерации" -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Какую методическую литературу использовать по областям?</w:t>
      </w:r>
    </w:p>
    <w:p>
      <w:pPr>
        <w:pStyle w:val="0"/>
        <w:spacing w:before="200" w:line-rule="auto"/>
        <w:ind w:firstLine="540"/>
        <w:jc w:val="both"/>
      </w:pPr>
      <w:r>
        <w:rPr>
          <w:sz w:val="20"/>
        </w:rPr>
        <w:t xml:space="preserve">Например, Обучение грамоте с 3-х лет.</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соответствии с </w:t>
      </w:r>
      <w:hyperlink w:history="0" r:id="rId19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 3 ст. 18</w:t>
        </w:r>
      </w:hyperlink>
      <w:r>
        <w:rPr>
          <w:sz w:val="20"/>
        </w:rPr>
        <w:t xml:space="preserve"> ФЗ "Об образовании в Российской Федерации" -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Какую методическую литературу нам использовать в вариативной части?</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соответствии с </w:t>
      </w:r>
      <w:hyperlink w:history="0" r:id="rId193"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 3 ст. 18</w:t>
        </w:r>
      </w:hyperlink>
      <w:r>
        <w:rPr>
          <w:sz w:val="20"/>
        </w:rPr>
        <w:t xml:space="preserve"> ФЗ "Об образовании в Российской Федерации" -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Какие методические материалы рекомендуете по нравственному воспитанию?</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соответствии с </w:t>
      </w:r>
      <w:hyperlink w:history="0" r:id="rId194"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 3 ст. 18</w:t>
        </w:r>
      </w:hyperlink>
      <w:r>
        <w:rPr>
          <w:sz w:val="20"/>
        </w:rPr>
        <w:t xml:space="preserve"> ФЗ "Об образовании в Российской Федерации" -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Будут ли предложены методические пособия для реализации </w:t>
      </w:r>
      <w:hyperlink w:history="0" r:id="rId195"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соответствии с </w:t>
      </w:r>
      <w:hyperlink w:history="0" r:id="rId196"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 3 ст. 18</w:t>
        </w:r>
      </w:hyperlink>
      <w:r>
        <w:rPr>
          <w:sz w:val="20"/>
        </w:rPr>
        <w:t xml:space="preserve"> ФЗ "Об образовании в Российской Федерации" -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В рекомендациях по формированию инфраструктуры сказано, </w:t>
      </w:r>
      <w:hyperlink w:history="0" r:id="rId197" w:tooltip="&lt;Письмо&gt; Минпросвещения России от 13.02.2023 N ТВ-413/03 &quot;О направлении рекомендаций&quot; (вместе с &quot;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содержание&quot;) {КонсультантПлюс}">
        <w:r>
          <w:rPr>
            <w:sz w:val="20"/>
            <w:color w:val="0000ff"/>
          </w:rPr>
          <w:t xml:space="preserve">п. 4.3</w:t>
        </w:r>
      </w:hyperlink>
      <w:r>
        <w:rPr>
          <w:sz w:val="20"/>
        </w:rPr>
        <w:t xml:space="preserve">: учебно-методические материалы могут включать в себя все виды учебных изданий, обеспечивающие реализацию ОП ДО и созданные в соответствии с </w:t>
      </w:r>
      <w:hyperlink w:history="0" r:id="rId198" w:tooltip="&quot;ГОСТ Р 7.0.60-2020. Национальный стандарт Российской Федерации. Система стандартов по информации, библиотечному и издательскому делу. Издания. Основные виды. Термины и определения&quot; (утв. Приказом Росстандарта от 18.09.2020 N 655-ст) {КонсультантПлюс}">
        <w:r>
          <w:rPr>
            <w:sz w:val="20"/>
            <w:color w:val="0000ff"/>
          </w:rPr>
          <w:t xml:space="preserve">ГОСТ Р 77.0.60-2020</w:t>
        </w:r>
      </w:hyperlink>
      <w:r>
        <w:rPr>
          <w:sz w:val="20"/>
        </w:rPr>
        <w:t xml:space="preserve">. 1. Что означает этот </w:t>
      </w:r>
      <w:hyperlink w:history="0" r:id="rId199" w:tooltip="&quot;ГОСТ Р 7.0.60-2020. Национальный стандарт Российской Федерации. Система стандартов по информации, библиотечному и издательскому делу. Издания. Основные виды. Термины и определения&quot; (утв. Приказом Росстандарта от 18.09.2020 N 655-ст) {КонсультантПлюс}">
        <w:r>
          <w:rPr>
            <w:sz w:val="20"/>
            <w:color w:val="0000ff"/>
          </w:rPr>
          <w:t xml:space="preserve">ГОСТ</w:t>
        </w:r>
      </w:hyperlink>
      <w:r>
        <w:rPr>
          <w:sz w:val="20"/>
        </w:rPr>
        <w:t xml:space="preserve">? 2. Значит, необязательно на учебном издании должен стоять гриф: "В соответствии с </w:t>
      </w:r>
      <w:hyperlink w:history="0" r:id="rId200"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Это может быть любое издание, которое обеспечивает реализацию ОП ДОО?</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Данный </w:t>
      </w:r>
      <w:hyperlink w:history="0" r:id="rId201" w:tooltip="&quot;ГОСТ Р 7.0.60-2020. Национальный стандарт Российской Федерации. Система стандартов по информации, библиотечному и издательскому делу. Издания. Основные виды. Термины и определения&quot; (утв. Приказом Росстандарта от 18.09.2020 N 655-ст) {КонсультантПлюс}">
        <w:r>
          <w:rPr>
            <w:sz w:val="20"/>
            <w:color w:val="0000ff"/>
          </w:rPr>
          <w:t xml:space="preserve">ГОСТ</w:t>
        </w:r>
      </w:hyperlink>
      <w:r>
        <w:rPr>
          <w:sz w:val="20"/>
        </w:rPr>
        <w:t xml:space="preserve"> определяет перечень учебных изданий и их характеристику. В соответствии с </w:t>
      </w:r>
      <w:hyperlink w:history="0" r:id="rId20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 3 ст. 18</w:t>
        </w:r>
      </w:hyperlink>
      <w:r>
        <w:rPr>
          <w:sz w:val="20"/>
        </w:rPr>
        <w:t xml:space="preserve"> ФЗ "Об образовании в Российской Федерации" -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Какую методическую литературу можно использовать в образовательной области "Физическое развитие"?</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Учебные издания, используемые при реализации Программ, определяются ДОО с учетом требований федеральных государственных образовательных стандартов, а также федеральной образовательной программы дошкольного образования и федеральной образовательной программы начального общего образования (см. </w:t>
      </w:r>
      <w:hyperlink w:history="0" r:id="rId203"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3 статьи 18</w:t>
        </w:r>
      </w:hyperlink>
      <w:r>
        <w:rPr>
          <w:sz w:val="20"/>
        </w:rPr>
        <w:t xml:space="preserve"> Закона об образовании в Российской Федерации).</w:t>
      </w:r>
    </w:p>
    <w:p>
      <w:pPr>
        <w:pStyle w:val="0"/>
        <w:spacing w:before="200" w:line-rule="auto"/>
        <w:ind w:firstLine="540"/>
        <w:jc w:val="both"/>
      </w:pPr>
      <w:r>
        <w:rPr>
          <w:sz w:val="20"/>
        </w:rPr>
        <w:t xml:space="preserve">В настоящий период для реализации задач образовательной области "Физическое развитие", как и для реализации других образовательных областей, можно использовать любую методическую литературу, если она не противоречит </w:t>
      </w:r>
      <w:hyperlink w:history="0" r:id="rId204"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w:t>
      </w:r>
    </w:p>
    <w:p>
      <w:pPr>
        <w:pStyle w:val="0"/>
        <w:ind w:firstLine="540"/>
        <w:jc w:val="both"/>
      </w:pPr>
      <w:r>
        <w:rPr>
          <w:sz w:val="20"/>
        </w:rPr>
      </w:r>
    </w:p>
    <w:p>
      <w:pPr>
        <w:pStyle w:val="2"/>
        <w:outlineLvl w:val="1"/>
        <w:ind w:firstLine="540"/>
        <w:jc w:val="both"/>
      </w:pPr>
      <w:r>
        <w:rPr>
          <w:sz w:val="20"/>
        </w:rPr>
        <w:t xml:space="preserve">Реализация образовательной деятельности по образовательным областям</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О занятиях плаванием при отсутствии бассейна.</w:t>
      </w:r>
    </w:p>
    <w:p>
      <w:pPr>
        <w:pStyle w:val="0"/>
        <w:spacing w:before="200" w:line-rule="auto"/>
        <w:ind w:firstLine="540"/>
        <w:jc w:val="both"/>
      </w:pPr>
      <w:r>
        <w:rPr>
          <w:sz w:val="20"/>
        </w:rPr>
        <w:t xml:space="preserve">Как реализовать содержание образовательной деятельности в каждом возрасте (Плавание: погружение в воду, ходьба и бег в воде прямо и по кругу, игры с плавающими игрушками в воде) в ДОО, где нет бассейна?</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w:t>
      </w:r>
      <w:hyperlink w:history="0" r:id="rId205"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обозначено, что содержание работы по образовательной области "Физическое развитие", в том числе по плаванию реализуется только при наличии соответствующих условий в ДОО! То есть при наличии бассейна.</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В нашем детском саду по погодным условиям мы не можем реализовать некоторые темы по физическому развитию: плавание, санки, лыжи, коньки, велосипед. Но мы обязаны на 100% реализовать </w:t>
      </w:r>
      <w:hyperlink w:history="0" r:id="rId206"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Как быть?</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w:t>
      </w:r>
      <w:hyperlink w:history="0" r:id="rId207"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обозначены задачи по обучению детей спортивным упражнениям, но при этом каждая образовательная организация рассматривает собственные регионально-климатические и материально-технические возможности для их организации. Если регионально-климатические и материально-технические возможности для их организации отсутствуют, то они не реализуются.</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В </w:t>
      </w:r>
      <w:hyperlink w:history="0" r:id="rId208"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не указано конкретных методических рекомендаций по организации РППС. Подскажите, пожалуйста, допустимо ли размещение физкультурного уголка в спальне, учитывая то, что воспитанники осуществляют двигательную активность в групповом помещении?</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Физкультурный уголок оформляется для осуществления самостоятельной двигательной деятельности детей и поддержки их инициативы. Соответственно, физкультурное оборудование (мягкие мячи, кегли, скакалки, обручи и т.д.) должны быть в свободном доступе для детей. Следовательно, в данном случае в спальне воспитатель может хранить пособия и инвентарь, необходимые именно ему для работы (атрибуты для подвижных игр, наглядные пособия и т.д.).</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Планируется ли физкультурное занятие на улице в младшей группе?</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Нормативными документами не регламентировано проведение занятий на свежем воздухе в младшей группе. Но в учебно-методической литературе рекомендовано проведение физкультурного занятия на свежем воздухе в младшей группе с подгруппой детей не более 8 человек. Следовательно, в младшей группе занятия на свежем воздухе могут проводиться при наличии соответствующих условий и возможностей.</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Сколько длится занятие по физкультуре в детском саду?</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Длительность занятий с детьми дошкольного возраста определена САНПИН 1.2.3685-22, </w:t>
      </w:r>
      <w:hyperlink w:history="0" r:id="rId209"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таблица 6.6</w:t>
        </w:r>
      </w:hyperlink>
      <w:r>
        <w:rPr>
          <w:sz w:val="20"/>
        </w:rPr>
        <w:t xml:space="preserve">, эти требования учтены в ФОП в примерном режиме и распорядке дня. Длительность занятий, в том числе по физкультуре, зависит от возраста детей</w:t>
      </w:r>
    </w:p>
    <w:p>
      <w:pPr>
        <w:pStyle w:val="0"/>
        <w:spacing w:before="200" w:line-rule="auto"/>
        <w:ind w:firstLine="540"/>
        <w:jc w:val="both"/>
      </w:pPr>
      <w:r>
        <w:rPr>
          <w:sz w:val="20"/>
        </w:rPr>
        <w:t xml:space="preserve">Продолжительность физкультурного занятия в детском саду:</w:t>
      </w:r>
    </w:p>
    <w:p>
      <w:pPr>
        <w:pStyle w:val="0"/>
        <w:spacing w:before="200" w:line-rule="auto"/>
        <w:ind w:firstLine="540"/>
        <w:jc w:val="both"/>
      </w:pPr>
      <w:r>
        <w:rPr>
          <w:sz w:val="20"/>
        </w:rPr>
        <w:t xml:space="preserve">1,5 - 3 года - 10 минут</w:t>
      </w:r>
    </w:p>
    <w:p>
      <w:pPr>
        <w:pStyle w:val="0"/>
        <w:spacing w:before="200" w:line-rule="auto"/>
        <w:ind w:firstLine="540"/>
        <w:jc w:val="both"/>
      </w:pPr>
      <w:r>
        <w:rPr>
          <w:sz w:val="20"/>
        </w:rPr>
        <w:t xml:space="preserve">3 - 4 года - 15 минут</w:t>
      </w:r>
    </w:p>
    <w:p>
      <w:pPr>
        <w:pStyle w:val="0"/>
        <w:spacing w:before="200" w:line-rule="auto"/>
        <w:ind w:firstLine="540"/>
        <w:jc w:val="both"/>
      </w:pPr>
      <w:r>
        <w:rPr>
          <w:sz w:val="20"/>
        </w:rPr>
        <w:t xml:space="preserve">4 - 5 лет - 20 минут</w:t>
      </w:r>
    </w:p>
    <w:p>
      <w:pPr>
        <w:pStyle w:val="0"/>
        <w:spacing w:before="200" w:line-rule="auto"/>
        <w:ind w:firstLine="540"/>
        <w:jc w:val="both"/>
      </w:pPr>
      <w:r>
        <w:rPr>
          <w:sz w:val="20"/>
        </w:rPr>
        <w:t xml:space="preserve">5 - 6 лет - 25 минут</w:t>
      </w:r>
    </w:p>
    <w:p>
      <w:pPr>
        <w:pStyle w:val="0"/>
        <w:spacing w:before="200" w:line-rule="auto"/>
        <w:ind w:firstLine="540"/>
        <w:jc w:val="both"/>
      </w:pPr>
      <w:r>
        <w:rPr>
          <w:sz w:val="20"/>
        </w:rPr>
        <w:t xml:space="preserve">6 - 7 лет - 30 минут</w:t>
      </w:r>
    </w:p>
    <w:p>
      <w:pPr>
        <w:pStyle w:val="0"/>
        <w:spacing w:before="200" w:line-rule="auto"/>
        <w:ind w:firstLine="540"/>
        <w:jc w:val="both"/>
      </w:pPr>
      <w:r>
        <w:rPr>
          <w:sz w:val="20"/>
        </w:rPr>
        <w:t xml:space="preserve">(</w:t>
      </w:r>
      <w:hyperlink w:history="0" r:id="rId210" w:tooltip="&quot;МР 2.4.0259-21. 2.4. Гигиена детей и подростков. Методические рекомендации по обеспечению санитарно-эпидемиологических требований к организациям, реализующим образовательные программы дошкольного образования, осуществляющим присмотр и уход за детьми, в том числе размещенным в жилых и нежилых помещениях жилищного фонда и нежилых зданий, а также детским центрам, центрам развития детей и иным хозяйствующим субъектам, реализующим образовательные программы дошкольного образования и (или) осуществляющим присмотр {КонсультантПлюс}">
        <w:r>
          <w:rPr>
            <w:sz w:val="20"/>
            <w:color w:val="0000ff"/>
          </w:rPr>
          <w:t xml:space="preserve">п. 5.2</w:t>
        </w:r>
      </w:hyperlink>
      <w:r>
        <w:rPr>
          <w:sz w:val="20"/>
        </w:rPr>
        <w:t xml:space="preserve"> Методические рекомендации МР 2.4.0259-21 "Методические рекомендации по обеспечению санитарно-эпидемиологических требований к организациям, реализующим образовательные программы дошкольного образования, осуществляющим присмотр и уход за детьми, в том числе размещенным в жилых и нежилых помещениях жилищного фонда и нежилых зданий, а также детским центрам, центрам развития детей и иным хозяйствующим субъектам, реализующим образовательные программы дошкольного образования и (или) осуществляющим присмотр и уход за детьми, размещенным в нежилых помещениях" (утв. Федеральной службой по надзору в сфере защиты прав потребителей и благополучия человека 28 сентября 2021 г. https://www.garant.ru/products/ipo/prime/doc/402784647/).</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Конструирование проводится как совместная деятельность педагога с детьми или как занятие? Если как занятие, то с какого возраста?</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Формы образовательной деятельности выбирают Организация и педагоги в соответствии с возрастом детей.</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Предполагается ли программа реализации нетрадиционных техник рисования?</w:t>
      </w:r>
    </w:p>
    <w:p>
      <w:pPr>
        <w:pStyle w:val="0"/>
        <w:spacing w:before="200" w:line-rule="auto"/>
        <w:ind w:firstLine="540"/>
        <w:jc w:val="both"/>
      </w:pPr>
      <w:r>
        <w:rPr>
          <w:sz w:val="20"/>
        </w:rPr>
        <w:t xml:space="preserve">Ответ</w:t>
      </w:r>
    </w:p>
    <w:p>
      <w:pPr>
        <w:pStyle w:val="0"/>
        <w:spacing w:before="200" w:line-rule="auto"/>
        <w:ind w:firstLine="540"/>
        <w:jc w:val="both"/>
      </w:pPr>
      <w:hyperlink w:history="0" r:id="rId211"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не ограничивает выбор педагогами педагогически обоснованных форм, методик, средств реализации образовательных задач.</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С какого возраста по </w:t>
      </w:r>
      <w:hyperlink w:history="0" r:id="rId212"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необходимо вводить конструирование в ДОО?</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См. </w:t>
      </w:r>
      <w:hyperlink w:history="0" r:id="rId213"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пункт 23.5</w:t>
        </w:r>
      </w:hyperlink>
      <w:r>
        <w:rPr>
          <w:sz w:val="20"/>
        </w:rPr>
        <w:t xml:space="preserve"> ФОП ДО.</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В каком возрасте лучше применять игровую форму?</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Игра - ведущая деятельность детей дошкольного возраста. Игровые формы применяются на всем протяжении этого возрастного периода.</w:t>
      </w:r>
    </w:p>
    <w:p>
      <w:pPr>
        <w:pStyle w:val="0"/>
        <w:ind w:firstLine="540"/>
        <w:jc w:val="both"/>
      </w:pPr>
      <w:r>
        <w:rPr>
          <w:sz w:val="20"/>
        </w:rPr>
      </w:r>
    </w:p>
    <w:p>
      <w:pPr>
        <w:pStyle w:val="2"/>
        <w:outlineLvl w:val="1"/>
        <w:ind w:firstLine="540"/>
        <w:jc w:val="both"/>
      </w:pPr>
      <w:r>
        <w:rPr>
          <w:sz w:val="20"/>
        </w:rPr>
        <w:t xml:space="preserve">Обязательная документация, рабочие программы, учебные планы и прочее</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Воспитатели должны готовить рабочие программы? Раньше они составляли перспективные планы.</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Рабочие программы воспитателей не предусмотрены </w:t>
      </w:r>
      <w:hyperlink w:history="0" r:id="rId214"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и </w:t>
      </w:r>
      <w:hyperlink w:history="0" r:id="rId215"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Уменьшится ли документация в ДОО? Что будет обязательным?</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настоящее время Минпросвещения России, Минобрнауки России и Рособрнадзором решается задача по снижению бюрократической нагрузки, минимизации документальной нагрузки на педагогов, в том числе педагогов дошкольного образования. Перечень обязательных документов для педагогов дошкольных образовательных организаций в настоящий период определяется Рособрнадзором и будет представлен в скором времени.</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Если по </w:t>
      </w:r>
      <w:hyperlink w:history="0" r:id="rId216"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не нужны учебные планы, графики, как нужно правильно составить сетку занятий? Раньше в комплексных программах было указано, сколько часов отводится на каждую образовательную область в неделю, и можно ли оставить количество приемов пищи для групп с 10,5 ч пребывания полдник и ужин.</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w:t>
      </w:r>
      <w:hyperlink w:history="0" r:id="rId217"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нет понятия сетка занятий. Только отведено время на занятия, если они проводятся, в соответствии с требованиями САНПИН. Занятия - не единственная форма осуществления образовательной деятельности, которая в соответствии с </w:t>
      </w:r>
      <w:hyperlink w:history="0" r:id="rId21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осуществляется на протяжении всего времени пребывания детей в ДОО. Не менее 3 часов (в ГКП) и не более 14 часов при круглосуточном пребывании. Количество занятий в неделю можно определить самостоятельно и не обязательно это должна быть жесткая сетка, могут быть варианты. Вопросы питания регулирует САНПИН по питанию - на его требования и надо опираться.</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hyperlink w:history="0" r:id="rId219"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не предусматривает четкого деления занятий по их количеству в неделю. Как педагогам сориентироваться? Как грамотно выстроить воспитательно-образовательный процесс по реализации одной области не в ущерб другим?</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ФОП ДО в </w:t>
      </w:r>
      <w:hyperlink w:history="0" r:id="rId220"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пункте 35.12</w:t>
        </w:r>
      </w:hyperlink>
      <w:r>
        <w:rPr>
          <w:sz w:val="20"/>
        </w:rPr>
        <w:t xml:space="preserve"> на основе СанПин 1.2.3685-21 </w:t>
      </w:r>
      <w:hyperlink w:history="0" r:id="rId22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(табл. 6.6)</w:t>
        </w:r>
      </w:hyperlink>
      <w:r>
        <w:rPr>
          <w:sz w:val="20"/>
        </w:rPr>
        <w:t xml:space="preserve"> указана продолжительность дневной суммарной образовательной нагрузки для детей дошкольного возраста (не более указанных параметров) и продолжительность занятия (не более указанных параметров). Образовательная организация самостоятельно определяет виды занятий и распределяет их по дням недели. Можно использовать опыт ДОО по реализации образовательных областей.</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На что опираться при составлении сетки занятий? В </w:t>
      </w:r>
      <w:hyperlink w:history="0" r:id="rId222"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конкретно не прописано, сколько часов отводится на каждую область в неделю, как это прописано в комплексных программах.</w:t>
      </w:r>
    </w:p>
    <w:p>
      <w:pPr>
        <w:pStyle w:val="0"/>
        <w:spacing w:before="200" w:line-rule="auto"/>
        <w:ind w:firstLine="540"/>
        <w:jc w:val="both"/>
      </w:pPr>
      <w:r>
        <w:rPr>
          <w:sz w:val="20"/>
        </w:rPr>
        <w:t xml:space="preserve">На что опираться при составлении сетки занятий?</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w:t>
      </w:r>
      <w:hyperlink w:history="0" r:id="rId223"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отсутствует понятие "сетка занятий". Образовательная работа проводится в течение всего времени пребывания детей в ДОО и не выражается в часах. В ФОП в </w:t>
      </w:r>
      <w:hyperlink w:history="0" r:id="rId224"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пункте 35.12</w:t>
        </w:r>
      </w:hyperlink>
      <w:r>
        <w:rPr>
          <w:sz w:val="20"/>
        </w:rPr>
        <w:t xml:space="preserve"> на основе СанПин 1.2.3685-21 </w:t>
      </w:r>
      <w:hyperlink w:history="0" r:id="rId225"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(табл. 6.6)</w:t>
        </w:r>
      </w:hyperlink>
      <w:r>
        <w:rPr>
          <w:sz w:val="20"/>
        </w:rPr>
        <w:t xml:space="preserve"> указана продолжительность дневной суммарной образовательной нагрузки для детей дошкольного возраста (не более указанных параметров) и продолжительность занятия (не более указанных параметров). Образовательная организация самостоятельно определяет виды занятий и распределяет их по дням недели.</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В </w:t>
      </w:r>
      <w:hyperlink w:history="0" r:id="rId226"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не нашли учебной нагрузки в часах. Только лишь по примерному режиму дня и САНПИНу можно высчитать время проведения занятий. Почему? И будут ли по этому вопросу рекомендации в дальнейшем?</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w:t>
      </w:r>
      <w:hyperlink w:history="0" r:id="rId227"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пункте 35.12</w:t>
        </w:r>
      </w:hyperlink>
      <w:r>
        <w:rPr>
          <w:sz w:val="20"/>
        </w:rPr>
        <w:t xml:space="preserve"> ФОП ДО содержатся Требования к организации образовательного процесса, которые определяют продолжительность занятий и дневной суммарной образовательной нагрузки для детей разных возрастов (СанПин 1.2.3685-21, </w:t>
      </w:r>
      <w:hyperlink w:history="0" r:id="rId228"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табл. 6.6</w:t>
        </w:r>
      </w:hyperlink>
      <w:r>
        <w:rPr>
          <w:sz w:val="20"/>
        </w:rPr>
        <w:t xml:space="preserve">).</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В </w:t>
      </w:r>
      <w:hyperlink w:history="0" r:id="rId229"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не указано название и количество занятий на каждую возрастную группу. Может ли рабочая группа самостоятельно обозначить количество и название занятий по своему усмотрению (естественно, с учетом времени Занятий по САНПИНу)?</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Виды занятий и их количество образовательная организация может определить самостоятельно, руководствуясь продолжительностью общей образовательной нагрузки и длительностью занятий для каждого возраста детей (</w:t>
      </w:r>
      <w:hyperlink w:history="0" r:id="rId230"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 35.12</w:t>
        </w:r>
      </w:hyperlink>
      <w:r>
        <w:rPr>
          <w:sz w:val="20"/>
        </w:rPr>
        <w:t xml:space="preserve"> ФОП ДО или СанПин 1.2.3685-21 </w:t>
      </w:r>
      <w:hyperlink w:history="0" r:id="rId23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табл. 6.6</w:t>
        </w:r>
      </w:hyperlink>
      <w:r>
        <w:rPr>
          <w:sz w:val="20"/>
        </w:rPr>
        <w:t xml:space="preserve">).</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Сколько занятий по </w:t>
      </w:r>
      <w:hyperlink w:history="0" r:id="rId232"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w:t>
        </w:r>
      </w:hyperlink>
      <w:r>
        <w:rPr>
          <w:sz w:val="20"/>
        </w:rPr>
        <w:t xml:space="preserve"> должно быть в каждой возрастной группе?</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Виды занятий и их количество образовательная организация может определить самостоятельно, руководствуясь продолжительностью общей образовательной нагрузки и длительностью занятий для каждого возраста детей (</w:t>
      </w:r>
      <w:hyperlink w:history="0" r:id="rId233"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 35.12</w:t>
        </w:r>
      </w:hyperlink>
      <w:r>
        <w:rPr>
          <w:sz w:val="20"/>
        </w:rPr>
        <w:t xml:space="preserve"> ФОП ДО или СанПин 1.2.3685-21 </w:t>
      </w:r>
      <w:hyperlink w:history="0" r:id="rId234"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табл. 6.6</w:t>
        </w:r>
      </w:hyperlink>
      <w:r>
        <w:rPr>
          <w:sz w:val="20"/>
        </w:rPr>
        <w:t xml:space="preserve">).</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Вопросы по количеству занятий и каких именно занятий решает само учреждение? Например: раньше было три занятия по физической культуре, можно ли сейчас планировать два занятия?</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Да, решает само учреждение, опираясь на требования соответствующих САНПИН 2020 и 2021 годов.</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В </w:t>
      </w:r>
      <w:hyperlink w:history="0" r:id="rId23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Законе</w:t>
        </w:r>
      </w:hyperlink>
      <w:r>
        <w:rPr>
          <w:sz w:val="20"/>
        </w:rPr>
        <w:t xml:space="preserve"> об образовании РФ написано, что должен быть учебный план и годовой календарный график. По </w:t>
      </w:r>
      <w:hyperlink w:history="0" r:id="rId23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этих документов нет. При проверке от нас требуют вышеуказанные документы. Должны ли быть все-таки в ДОО учебный план и годовой календарный график?</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соответствии с </w:t>
      </w:r>
      <w:hyperlink w:history="0" r:id="rId23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 6 ст. 12</w:t>
        </w:r>
      </w:hyperlink>
      <w:r>
        <w:rPr>
          <w:sz w:val="20"/>
        </w:rPr>
        <w:t xml:space="preserve"> образовательные программы дошкольного образования разрабатываются и утверждаются в соответствии с </w:t>
      </w:r>
      <w:hyperlink w:history="0" r:id="rId23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и соответствующей </w:t>
      </w:r>
      <w:hyperlink w:history="0" r:id="rId239"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В этих документах нет требований к учебному плану и учебному графику в ДОО.</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Какой перечень документов согласно </w:t>
      </w:r>
      <w:hyperlink w:history="0" r:id="rId240"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должен быть у инструктора по физической культуре?</w:t>
      </w:r>
    </w:p>
    <w:p>
      <w:pPr>
        <w:pStyle w:val="0"/>
        <w:spacing w:before="200" w:line-rule="auto"/>
        <w:ind w:firstLine="540"/>
        <w:jc w:val="both"/>
      </w:pPr>
      <w:r>
        <w:rPr>
          <w:sz w:val="20"/>
        </w:rPr>
        <w:t xml:space="preserve">Ответ</w:t>
      </w:r>
    </w:p>
    <w:p>
      <w:pPr>
        <w:pStyle w:val="0"/>
        <w:spacing w:before="200" w:line-rule="auto"/>
        <w:ind w:firstLine="540"/>
        <w:jc w:val="both"/>
      </w:pPr>
      <w:hyperlink w:history="0" r:id="rId241"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не определяет требования к обязательной документации педагогов и специалистов дошкольной образовательной организации.</w:t>
      </w:r>
    </w:p>
    <w:p>
      <w:pPr>
        <w:pStyle w:val="0"/>
        <w:spacing w:before="200" w:line-rule="auto"/>
        <w:ind w:firstLine="540"/>
        <w:jc w:val="both"/>
      </w:pPr>
      <w:r>
        <w:rPr>
          <w:sz w:val="20"/>
        </w:rPr>
        <w:t xml:space="preserve">В настоящее время Минпросвещения России, Минобрнауки России и Рособрнадзором решается задача по снижению бюрократической нагрузки, минимизации документальной нагрузки на педагогов, в том числе педагогов дошкольного образования. Перечень обязательных документов для педагогов дошкольных образовательных организаций в настоящий период определяется Рособрнадзором и будет представлен в скором времени.</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Обязательно ли писать рабочую программу воспитателя и для узких специалистов рабочие программы?</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ДОО не предусмотрен такой вид документации, как "рабочая программа воспитателя" или другого педагогического работника. В определении понятия "образовательная программа" (</w:t>
      </w:r>
      <w:hyperlink w:history="0" r:id="rId24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9 статьи 2</w:t>
        </w:r>
      </w:hyperlink>
      <w:r>
        <w:rPr>
          <w:sz w:val="20"/>
        </w:rPr>
        <w:t xml:space="preserve"> 273-ФЗ) используется понятие "рабочие программы предметов, курсов, дисциплин (модулей)", что не соотносится со спецификой деятельности ДОО. В настоящее время уточняется перечень обязательной документации для педагогических работников ДОО.</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Предусматривает ли </w:t>
      </w:r>
      <w:hyperlink w:history="0" r:id="rId243"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составление рабочей программы воспитателя?</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Требования к разработке и утверждению образовательных программ организаций, осуществляющих образовательную деятельность по программам дошкольного образования, четко прописаны в </w:t>
      </w:r>
      <w:hyperlink w:history="0" r:id="rId244"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части 6 статьи 12</w:t>
        </w:r>
      </w:hyperlink>
      <w:r>
        <w:rPr>
          <w:sz w:val="20"/>
        </w:rPr>
        <w:t xml:space="preserve"> Закона об образовании: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 Таким образом, определяющими документами для разработки образовательных программ дошкольного образования конкретной организации являются именно эти два документа: </w:t>
      </w:r>
      <w:hyperlink w:history="0" r:id="rId24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и </w:t>
      </w:r>
      <w:hyperlink w:history="0" r:id="rId246"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w:t>
      </w:r>
      <w:hyperlink w:history="0" r:id="rId247"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утвержденный приказом Минобрнауки России от 17 октября 2013 г. N 1155 (в ред. от 08.11.2023), определяя требования к структуре образовательной программы дошкольного образования, условиям и результатам ее освоения, не содержит указаний на наличие такой учебно-методической документации, как учебный план, учебный календарный график, рабочие программы учебных предметов, курсов, дисциплин (модулей), оценочных средств, которые представлены в определении понятия "образовательная программа" (</w:t>
      </w:r>
      <w:hyperlink w:history="0" r:id="rId248"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 9, ст. 2</w:t>
        </w:r>
      </w:hyperlink>
      <w:r>
        <w:rPr>
          <w:sz w:val="20"/>
        </w:rPr>
        <w:t xml:space="preserve"> Закона об образовании). </w:t>
      </w:r>
      <w:hyperlink w:history="0" r:id="rId249"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утвержденная приказом Минпросвещения России от 25 ноября 2022 г. N 1028, разработана на основе </w:t>
      </w:r>
      <w:hyperlink w:history="0" r:id="rId250"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соответственно в ней также отсутствует перечисленная учебно-методическая документация, но в </w:t>
      </w:r>
      <w:hyperlink w:history="0" r:id="rId251"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пункте 5</w:t>
        </w:r>
      </w:hyperlink>
      <w:r>
        <w:rPr>
          <w:sz w:val="20"/>
        </w:rPr>
        <w:t xml:space="preserve"> ФОП ДО обозначен иной состав учебно-методической документации: федеральная рабочая программа воспитания, примерный режим и распорядок дня дошкольных групп, федеральный календарный план воспитательной работы и иные компоненты. Эта учебно-методическая документация является основой для разработки учебно-методической документации образовательной программы дошкольного образования конкретной организации. Таким образом, отсутствие в составе образовательной программы дошкольного образования конкретной организации учебного плана, учебного календарного графика, рабочих программ определено соответствующими требованиями </w:t>
      </w:r>
      <w:hyperlink w:history="0" r:id="rId25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Закона</w:t>
        </w:r>
      </w:hyperlink>
      <w:r>
        <w:rPr>
          <w:sz w:val="20"/>
        </w:rPr>
        <w:t xml:space="preserve"> об образования, </w:t>
      </w:r>
      <w:hyperlink w:history="0" r:id="rId25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и </w:t>
      </w:r>
      <w:hyperlink w:history="0" r:id="rId254"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Есть ли конкретные требования к написанию рабочей программы воспитателя, которые необходимо внести в положение о рабочей программе воспитателя?</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ДОО не предусмотрен такой вид документации, как "рабочая программа воспитателя" или другого педагогического работника. В определении понятия "образовательная программа" (</w:t>
      </w:r>
      <w:hyperlink w:history="0" r:id="rId25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9 статьи 2</w:t>
        </w:r>
      </w:hyperlink>
      <w:r>
        <w:rPr>
          <w:sz w:val="20"/>
        </w:rPr>
        <w:t xml:space="preserve"> 273-ФЗ) используется понятие "рабочие программы предметов, курсов, дисциплин (модулей)", что не соотносится со спецификой деятельности ДОО. В настоящее время уточняется перечень обязательной документации для педагогических работников ДОО.</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Нужны ли рабочие программы для каждого воспитателя?</w:t>
      </w:r>
    </w:p>
    <w:p>
      <w:pPr>
        <w:pStyle w:val="0"/>
        <w:spacing w:before="200" w:line-rule="auto"/>
        <w:ind w:firstLine="540"/>
        <w:jc w:val="both"/>
      </w:pPr>
      <w:r>
        <w:rPr>
          <w:sz w:val="20"/>
        </w:rPr>
        <w:t xml:space="preserve">Должны ли быть рабочие программы у воспитателей?</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Нет, не нужны.</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С 1 сентября все детские сады переходят на </w:t>
      </w:r>
      <w:hyperlink w:history="0" r:id="rId256"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скажите, пожалуйста, воспитателю также необходимо писать рабочую программу на группу? Или можно обойтись только КТП?</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Рабочие программы воспитателей не предусмотрены </w:t>
      </w:r>
      <w:hyperlink w:history="0" r:id="rId257"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Надо ли составлять рабочие программы специалистам ДОО: музыкальному руководителю, инструктору по физ. культуре, учителю-логопеду/дефектологу, педагогу-психологу?</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Рабочие программы специалистов </w:t>
      </w:r>
      <w:hyperlink w:history="0" r:id="rId258"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не предусмотрены.</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Нужно ли писать рабочую программу узким специалистам (учитель-логопед, педагог-психолог, учитель-дефектолог) в дошкольном учреждении?</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Рабочие программы специалистов </w:t>
      </w:r>
      <w:hyperlink w:history="0" r:id="rId259"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не предусмотрены.</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Необходимо ли разрабатывать рабочие программы для возрастных групп по </w:t>
      </w:r>
      <w:hyperlink w:history="0" r:id="rId260"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Рабочие программы групп ФОП не предусмотрены.</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Нужно ли разработать рабочую программу совместной деятельности педагога с детьми согласно </w:t>
      </w:r>
      <w:hyperlink w:history="0" r:id="rId261"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Рабочая программа педагога </w:t>
      </w:r>
      <w:hyperlink w:history="0" r:id="rId262"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не предусмотрена.</w:t>
      </w:r>
    </w:p>
    <w:p>
      <w:pPr>
        <w:pStyle w:val="0"/>
        <w:ind w:firstLine="540"/>
        <w:jc w:val="both"/>
      </w:pPr>
      <w:r>
        <w:rPr>
          <w:sz w:val="20"/>
        </w:rPr>
      </w:r>
    </w:p>
    <w:p>
      <w:pPr>
        <w:pStyle w:val="2"/>
        <w:outlineLvl w:val="1"/>
        <w:ind w:firstLine="540"/>
        <w:jc w:val="both"/>
      </w:pPr>
      <w:r>
        <w:rPr>
          <w:sz w:val="20"/>
        </w:rPr>
        <w:t xml:space="preserve">Федеральная адаптированная образовательная программа дошкольного образования (ФАОП ДО)</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Если в группе общеразвивающей направленности находятся 3 ребенка с РАС, то пишется АООП или АОП на каждого ребенка с РАС?</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При зачислении детей с ОВЗ в группу общеразвивающей направленности необходимо изменить направленность дошкольной группы на комбинированную (</w:t>
      </w:r>
      <w:hyperlink w:history="0" r:id="rId263" w:tooltip="Приказ Минпросвещения России от 31.07.2020 N 373 (ред. от 01.12.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31.08.2020 N 59599) {КонсультантПлюс}">
        <w:r>
          <w:rPr>
            <w:sz w:val="20"/>
            <w:color w:val="0000ff"/>
          </w:rPr>
          <w:t xml:space="preserve">п. 13</w:t>
        </w:r>
      </w:hyperlink>
      <w:r>
        <w:rPr>
          <w:sz w:val="20"/>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Минпросвещения России от 31 июля 2020 г. N 373 (в ред. от 01.12.2022). При наличии в дошкольной группе нескольких детей с ОВЗ одинаковой нозологии разрабатывается одна АОП.</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Подскажите, пожалуйста, если в детском саду комбинированного типа есть группа с речевыми нарушениями (логопункт), в таком случае пишется рабочая программа логопеда с ссылкой на </w:t>
      </w:r>
      <w:hyperlink w:history="0" r:id="rId264"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(коррекционная работа) или необходимо писать АОП?</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Если в ДОО есть дети с подтвержденным ОВЗ в речевом развитии, то необходима АОП.</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Почему нет старшего возраста в ФАОП ДО ТНР?</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ФАОП ДО ТНР указаны задачи и содержание работы по возрастам (см. пункты 32.1.3, 32.2.3, 32.3.4, 32.4.5, 32.5.6). "Планируемые результаты" для детей старшего дошкольного возраста являются результатами по итогам завершения программы и также указаны в ФАОП.</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На логопункте общеразвивающего детского сада имеются дети подготовительных групп с ФФН и ФНР, а также дети с ОВЗ с ТНР. Можно ли использовать программы Нищевой для ТНР и Филичевой для ФФНР? Или нельзя брать сразу две программы?</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Вы, наверное, имеете в виду, что работаете с детьми с ФФН и фонетическим недоразвитием, не имеющими статуса ОВЗ, и с детьми с ТНР, получившими статус ОВЗ через ПМПК.</w:t>
      </w:r>
    </w:p>
    <w:p>
      <w:pPr>
        <w:pStyle w:val="0"/>
        <w:spacing w:before="200" w:line-rule="auto"/>
        <w:ind w:firstLine="540"/>
        <w:jc w:val="both"/>
      </w:pPr>
      <w:r>
        <w:rPr>
          <w:sz w:val="20"/>
        </w:rPr>
        <w:t xml:space="preserve">Ответ на вопрос:</w:t>
      </w:r>
    </w:p>
    <w:p>
      <w:pPr>
        <w:pStyle w:val="0"/>
        <w:spacing w:before="200" w:line-rule="auto"/>
        <w:ind w:firstLine="540"/>
        <w:jc w:val="both"/>
      </w:pPr>
      <w:r>
        <w:rPr>
          <w:sz w:val="20"/>
        </w:rPr>
        <w:t xml:space="preserve">Можно наполнять адаптированную программу любыми парциальными программами, любым содержанием (в объеме около 40%, остальные 60% - собственно ФАОП) в том случае, если эти программы по целевым результатам не противоречат ФАОП и друг другу.</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В группах комбинированной направленности АОП пишется на весь детский сад или индивидуально на каждого ребенка?</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АОП пишется на категорию детей, на каждого ребенка она может индивидуализироваться.</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Можно ли составлять АОП без вариативной части для 10 детей с ТНР в составе комбинированной группы, если для остальных нормотипичных детей будет составлена ОП по ФОП и в вариативной части будет добавлена программа по патриотическому воспитанию с региональным компонентом?</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Для любого ребенка с ТНР должна быть разработана АОП, которая соответствует его особым образовательным потребностям: большая часть (примерно 60% и более) Вашей АОП будет написана на основе ФАОП ДО (в виде ссылки), примерно 40% и менее АОП - на основе той программы или материалов, с которыми Вы работаете или планируете работать. Напоминаем, что программа дошкольного образования предполагает описание методического инструментария, описания которого нет в ФАОП. Соответственно, вариативная часть заполняется не только содержанием работы, но и описанием методических средств, которые входят в практику работы Вашей организации.</w:t>
      </w:r>
    </w:p>
    <w:p>
      <w:pPr>
        <w:pStyle w:val="0"/>
        <w:ind w:firstLine="540"/>
        <w:jc w:val="both"/>
      </w:pPr>
      <w:r>
        <w:rPr>
          <w:sz w:val="20"/>
        </w:rPr>
      </w:r>
    </w:p>
    <w:p>
      <w:pPr>
        <w:pStyle w:val="2"/>
        <w:outlineLvl w:val="1"/>
        <w:ind w:firstLine="540"/>
        <w:jc w:val="both"/>
      </w:pPr>
      <w:r>
        <w:rPr>
          <w:sz w:val="20"/>
        </w:rPr>
        <w:t xml:space="preserve">Коррекционно-развивающая работа</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В коррекционном разделе образовательной программы должно быть содержание по коррекционной работе с нормотипичными детьми? Или со всеми группами детей, включая детей с ОВЗ?</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разделе коррекционно-развивающей работы Образовательной программы Вашей организации могут быть включены цели и содержание КРР для всех обозначенных в </w:t>
      </w:r>
      <w:hyperlink w:history="0" r:id="rId265"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целевых групп обучающихся, в том числе и для нормотипичных воспитанников. При этом, коррекционно-развивающие программы должны быть представлены в Организации только для тех целевых групп, которые в настоящее время отражены в контингенте (отнесенность ребенка к группам ЧБД, ОВЗ и инвалидностью должны быть подтверждены документально). Данные программы необязательно должны быть разработаны самой Организацией.</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Я работаю на коррекционной группе, дети с ЗПР. Вопрос состоит в том, кто пишет программу для этих детей?</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Образовательные программы разрабатывает и утверждает образовательная организация самостоятельно. Кто конкретно ее разрабатывает, должна решить Организация в лице руководителя и (или) коллегиального органа управления, что должно быть определено в Ваших локальных актах. Данные программы необязательно должны быть разработаны самой Организацией.</w:t>
      </w:r>
    </w:p>
    <w:p>
      <w:pPr>
        <w:pStyle w:val="0"/>
        <w:ind w:firstLine="540"/>
        <w:jc w:val="both"/>
      </w:pPr>
      <w:r>
        <w:rPr>
          <w:sz w:val="20"/>
        </w:rPr>
      </w:r>
    </w:p>
    <w:p>
      <w:pPr>
        <w:pStyle w:val="2"/>
        <w:outlineLvl w:val="1"/>
        <w:ind w:firstLine="540"/>
        <w:jc w:val="both"/>
      </w:pPr>
      <w:r>
        <w:rPr>
          <w:sz w:val="20"/>
        </w:rPr>
        <w:t xml:space="preserve">Региональный компонент</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Как быть, если нет регионального компонента? Обязательно его наличие в вариативной части программы?</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Во </w:t>
      </w:r>
      <w:hyperlink w:history="0" r:id="rId26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нет прямого требования выделять в вариативной части региональный компонент.</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Нужно ли рецензировать разработанную коллективом ДОО программу на основе регионального компонента?</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Программы, разработанные педагогами ДОО, являются авторскими, их структура должна соответствовать требованиям к структуре программ, изложенным в </w:t>
      </w:r>
      <w:hyperlink w:history="0" r:id="rId267"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разделе 2</w:t>
        </w:r>
      </w:hyperlink>
      <w:r>
        <w:rPr>
          <w:sz w:val="20"/>
        </w:rPr>
        <w:t xml:space="preserve"> ФГОС ДО. Согласно </w:t>
      </w:r>
      <w:hyperlink w:history="0" r:id="rId26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пункту 2.9</w:t>
        </w:r>
      </w:hyperlink>
      <w:r>
        <w:rPr>
          <w:sz w:val="20"/>
        </w:rPr>
        <w:t xml:space="preserve"> ФГОС ДО эти программы могут быть представлены в части, формируемой участниками образовательных отношений ОП ДОО. Ответственность за их содержание и соответствие </w:t>
      </w:r>
      <w:hyperlink w:history="0" r:id="rId269"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несут авторы и ДОО, утвердившая авторские программы.</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Где брать региональный компонент?</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Согласно </w:t>
      </w:r>
      <w:hyperlink w:history="0" r:id="rId270"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пункту 2.12</w:t>
        </w:r>
      </w:hyperlink>
      <w:r>
        <w:rPr>
          <w:sz w:val="20"/>
        </w:rPr>
        <w:t xml:space="preserve"> ФГОС ДО Часть,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парциальных программ, методик, форм организации образовательной работы. </w:t>
      </w:r>
      <w:hyperlink w:history="0" r:id="rId271"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 2.11.2</w:t>
        </w:r>
      </w:hyperlink>
      <w:r>
        <w:rPr>
          <w:sz w:val="20"/>
        </w:rPr>
        <w:t xml:space="preserve"> данная часть, в частности, может быть ориентирована на специфику национальных, социокультурных и иных условий, в которых осуществляется образовательная деятельность. Обязательности включать в ОП региональный компонент нет.</w:t>
      </w:r>
    </w:p>
    <w:p>
      <w:pPr>
        <w:pStyle w:val="0"/>
        <w:ind w:firstLine="540"/>
        <w:jc w:val="both"/>
      </w:pPr>
      <w:r>
        <w:rPr>
          <w:sz w:val="20"/>
        </w:rPr>
      </w:r>
    </w:p>
    <w:p>
      <w:pPr>
        <w:pStyle w:val="2"/>
        <w:outlineLvl w:val="1"/>
        <w:ind w:firstLine="540"/>
        <w:jc w:val="both"/>
      </w:pPr>
      <w:r>
        <w:rPr>
          <w:sz w:val="20"/>
        </w:rPr>
        <w:t xml:space="preserve">Педагогическая диагностика</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Что обязательно должно быть прописано в положении о диагностике в ДОО?</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Положение о педагогической диагностике не является обязательным нормативным документом. При необходимости, ДОО может разработать Положение и утвердить его локальным актом. При его разработке можно учитывать основные подходы к проведению педагогической диагностики, изложенные во ФГОС ДО (</w:t>
      </w:r>
      <w:hyperlink w:history="0" r:id="rId27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пункты 3.2.3</w:t>
        </w:r>
      </w:hyperlink>
      <w:r>
        <w:rPr>
          <w:sz w:val="20"/>
        </w:rPr>
        <w:t xml:space="preserve">, </w:t>
      </w:r>
      <w:hyperlink w:history="0" r:id="rId27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4.5</w:t>
        </w:r>
      </w:hyperlink>
      <w:r>
        <w:rPr>
          <w:sz w:val="20"/>
        </w:rPr>
        <w:t xml:space="preserve">) и ФОП ДО </w:t>
      </w:r>
      <w:hyperlink w:history="0" r:id="rId274"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(пункт 16)</w:t>
        </w:r>
      </w:hyperlink>
      <w:r>
        <w:rPr>
          <w:sz w:val="20"/>
        </w:rPr>
        <w:t xml:space="preserve">.</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Какую диагностику педагогического процесса можно использовать для группы раннего возраста (2 - 3 года)?</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Согласно </w:t>
      </w:r>
      <w:hyperlink w:history="0" r:id="rId27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в ДОО может проводиться педагогическая диагностика, в ходе которой может проводиться оценка индивидуального развития детей (</w:t>
      </w:r>
      <w:hyperlink w:history="0" r:id="rId27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 3.2.3</w:t>
        </w:r>
      </w:hyperlink>
      <w:r>
        <w:rPr>
          <w:sz w:val="20"/>
        </w:rPr>
        <w:t xml:space="preserve"> ФГОС). Ориентиром для проведения педагогической диагностики являются возрастные характеристики детей.</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Можно ли в новой </w:t>
      </w:r>
      <w:hyperlink w:history="0" r:id="rId277"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использовать диагностику по программе От рождения до школы?</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Можно, если она позволяет диагностировать планируемые результаты и индивидуальные траектории развития обучающихся различных возрастных групп по </w:t>
      </w:r>
      <w:hyperlink w:history="0" r:id="rId278"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Соотношение обязательной и вариативной (часть, реализуемая участниками образовательных отношений) частей</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Каким образом высчитываются 60% и 40% в обязательной и вариативной части? Как проверить, сколько % занимает вариативная часть по итогу написания ФОП?</w:t>
      </w:r>
    </w:p>
    <w:p>
      <w:pPr>
        <w:pStyle w:val="0"/>
        <w:spacing w:before="200" w:line-rule="auto"/>
        <w:ind w:firstLine="540"/>
        <w:jc w:val="both"/>
      </w:pPr>
      <w:r>
        <w:rPr>
          <w:sz w:val="20"/>
        </w:rPr>
        <w:t xml:space="preserve">Как определить процентное соотношение обязательной части и части, формируемой участниками образовательных отношений?</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Способы определения объема частей программы ДОО не определены с момента утверждения </w:t>
      </w:r>
      <w:hyperlink w:history="0" r:id="rId279"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Организация должна оценить объем части, формируемой участниками образовательных отношений (включенных парциальных, авторских программ и иных материалов согласно </w:t>
      </w:r>
      <w:hyperlink w:history="0" r:id="rId280"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 2.9</w:t>
        </w:r>
      </w:hyperlink>
      <w:r>
        <w:rPr>
          <w:sz w:val="20"/>
        </w:rPr>
        <w:t xml:space="preserve"> ФГОС ДО), и определить примерное соотношение обязательной части </w:t>
      </w:r>
      <w:hyperlink w:history="0" r:id="rId281"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и части, формируемой участниками образовательных отношений). Можно использовать в качестве ориентира объем реализуемой Организацией образовательной программы в 2022 году. При соотнесении ее объема с объемом </w:t>
      </w:r>
      <w:hyperlink w:history="0" r:id="rId282"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(см. </w:t>
      </w:r>
      <w:hyperlink w:history="0" r:id="rId283" w:tooltip="&lt;Письмо&gt; Минпросвещения России от 03.03.2023 N 03-350 &quot;О направлении методических рекомендаций&quot; (вместе с &quot;Методическими рекомендациями по реализации Федеральной образовательной программы дошкольного образования&quot;) {КонсультантПлюс}">
        <w:r>
          <w:rPr>
            <w:sz w:val="20"/>
            <w:color w:val="0000ff"/>
          </w:rPr>
          <w:t xml:space="preserve">Приложение</w:t>
        </w:r>
      </w:hyperlink>
      <w:r>
        <w:rPr>
          <w:sz w:val="20"/>
        </w:rPr>
        <w:t xml:space="preserve"> к Методическим рекомендациям по реализации ФОП ДО) можно будет понять, какие из задач Вы сможете вынести в Часть, реализуемую участниками образовательных отношений, или дополнить </w:t>
      </w:r>
      <w:hyperlink w:history="0" r:id="rId284"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иными вариативными компонентами.</w:t>
      </w:r>
    </w:p>
    <w:p>
      <w:pPr>
        <w:pStyle w:val="0"/>
        <w:ind w:firstLine="540"/>
        <w:jc w:val="both"/>
      </w:pPr>
      <w:r>
        <w:rPr>
          <w:sz w:val="20"/>
        </w:rPr>
      </w:r>
    </w:p>
    <w:p>
      <w:pPr>
        <w:pStyle w:val="2"/>
        <w:outlineLvl w:val="1"/>
        <w:ind w:firstLine="540"/>
        <w:jc w:val="both"/>
      </w:pPr>
      <w:r>
        <w:rPr>
          <w:sz w:val="20"/>
        </w:rPr>
        <w:t xml:space="preserve">Рецензирование и экспертиза</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Будут ли экспертироваться парциальные программы, в частности те, которые размещены ФИРО на сайте? Нужно ли подавать заявку на экспертизу? Если да, то куда эту заявку подавать?</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настоящее время на утверждении федерального государственного бюджетного научного учреждения "Институт стратегии развития образования" находится Порядок проведения экспертизы на соответствие федеральному государственному образовательному стандарту дошкольного образования парциальных программ, которые по решению образовательной организации, реализующей образовательные программы дошкольного образования, могут быть включены в часть основной образовательной программы, формируемую участниками образовательных отношений.</w:t>
      </w:r>
    </w:p>
    <w:p>
      <w:pPr>
        <w:pStyle w:val="0"/>
        <w:spacing w:before="200" w:line-rule="auto"/>
        <w:ind w:firstLine="540"/>
        <w:jc w:val="both"/>
      </w:pPr>
      <w:r>
        <w:rPr>
          <w:sz w:val="20"/>
        </w:rPr>
        <w:t xml:space="preserve">Указанный порядок призван обеспечить проведение экспертизы парциальных программ, а также методического обеспечения к данным программам, методических разработок и технологий, материалов образовательного и/или просветительского характера на их соответствие федеральному государственному образовательному стандарту дошкольного образования с целью рекомендации их дальнейшего использования в образовательной практике. С утвержденным порядком можно будет ознакомиться на сайте ИСРО в разделе Новости. В этом же разделе будет анонсировано открытие подачи заявок на экспертизу.</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Нужно ли проводить к 1 сентября на уровне управления (регионального, муниципального) экспертизу разработанных детскими садами новых ОП ДО на основе </w:t>
      </w:r>
      <w:hyperlink w:history="0" r:id="rId285"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Нет, не нужно.</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Программы, разработанные педагогами ДОО, должны быть рецензированы? Такие программы должны иметь структуру, соответствующую ФГОС?</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Программы, разработанные педагогами ДОО, являются авторскими, их структура должна соответствовать требованиям к структуре программ, изложенным в </w:t>
      </w:r>
      <w:hyperlink w:history="0" r:id="rId28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разделе 2</w:t>
        </w:r>
      </w:hyperlink>
      <w:r>
        <w:rPr>
          <w:sz w:val="20"/>
        </w:rPr>
        <w:t xml:space="preserve"> ФГОС ДО. Согласно </w:t>
      </w:r>
      <w:hyperlink w:history="0" r:id="rId287"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пункту 2.9</w:t>
        </w:r>
      </w:hyperlink>
      <w:r>
        <w:rPr>
          <w:sz w:val="20"/>
        </w:rPr>
        <w:t xml:space="preserve"> ФГОС ДО эти программы могут быть представлены в части, формируемой участниками образовательных отношений ОП ДОО. Ответственность за их содержание и соответствие </w:t>
      </w:r>
      <w:hyperlink w:history="0" r:id="rId28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несут авторы и ДОО, утвердившая авторские программы.</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Если детский сад сам разрабатывает парциальную программу в ЧФУ ОП ДО, нужна ли рецензия на эту программу?</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Нет, не нужна.</w:t>
      </w:r>
    </w:p>
    <w:p>
      <w:pPr>
        <w:pStyle w:val="0"/>
        <w:ind w:firstLine="540"/>
        <w:jc w:val="both"/>
      </w:pPr>
      <w:r>
        <w:rPr>
          <w:sz w:val="20"/>
        </w:rPr>
      </w:r>
    </w:p>
    <w:p>
      <w:pPr>
        <w:pStyle w:val="2"/>
        <w:outlineLvl w:val="1"/>
        <w:ind w:firstLine="540"/>
        <w:jc w:val="both"/>
      </w:pPr>
      <w:r>
        <w:rPr>
          <w:sz w:val="20"/>
        </w:rPr>
        <w:t xml:space="preserve">Меры внедрения </w:t>
      </w:r>
      <w:hyperlink w:history="0" r:id="rId289"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Что подразумевается под методическим сопровождением второго этапа внедрения </w:t>
      </w:r>
      <w:hyperlink w:history="0" r:id="rId290"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w:t>
        </w:r>
      </w:hyperlink>
      <w:r>
        <w:rPr>
          <w:sz w:val="20"/>
        </w:rPr>
        <w:t xml:space="preserve">?</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Перечень мер по внедрению Федеральной программы на федеральном уровне (Минпросвещения России, а также организации, подведомственные Минпросвещения России):</w:t>
      </w:r>
    </w:p>
    <w:p>
      <w:pPr>
        <w:pStyle w:val="0"/>
        <w:spacing w:before="200" w:line-rule="auto"/>
        <w:ind w:firstLine="540"/>
        <w:jc w:val="both"/>
      </w:pPr>
      <w:r>
        <w:rPr>
          <w:sz w:val="20"/>
        </w:rPr>
        <w:t xml:space="preserve">1. Размещение методических рекомендаций к реализации Федеральной </w:t>
      </w:r>
      <w:hyperlink w:history="0" r:id="rId291"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программы</w:t>
        </w:r>
      </w:hyperlink>
      <w:r>
        <w:rPr>
          <w:sz w:val="20"/>
        </w:rPr>
        <w:t xml:space="preserve"> на официальных сайтах Минпросвещения России и ФГБНУ "Институт возрастной физиологии РАО"</w:t>
      </w:r>
    </w:p>
    <w:p>
      <w:pPr>
        <w:pStyle w:val="0"/>
        <w:spacing w:before="200" w:line-rule="auto"/>
        <w:ind w:firstLine="540"/>
        <w:jc w:val="both"/>
      </w:pPr>
      <w:r>
        <w:rPr>
          <w:sz w:val="20"/>
        </w:rPr>
        <w:t xml:space="preserve">2. Всероссийский информационно-методический вебинар "Внедрение и реализация Федеральной образовательной </w:t>
      </w:r>
      <w:hyperlink w:history="0" r:id="rId292"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программы</w:t>
        </w:r>
      </w:hyperlink>
      <w:r>
        <w:rPr>
          <w:sz w:val="20"/>
        </w:rPr>
        <w:t xml:space="preserve"> дошкольного образования в образовательной практике" для административных и педагогических работников ДО</w:t>
      </w:r>
    </w:p>
    <w:p>
      <w:pPr>
        <w:pStyle w:val="0"/>
        <w:spacing w:before="200" w:line-rule="auto"/>
        <w:ind w:firstLine="540"/>
        <w:jc w:val="both"/>
      </w:pPr>
      <w:r>
        <w:rPr>
          <w:sz w:val="20"/>
        </w:rPr>
        <w:t xml:space="preserve">3. Повышение квалификации региональных представителей органов исполнительной власти, институтов развития образования, научно-педагогических кадров, педагогических работников ДОО всех субъектов РФ по внедрению и реализации Федеральной </w:t>
      </w:r>
      <w:hyperlink w:history="0" r:id="rId293"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программы</w:t>
        </w:r>
      </w:hyperlink>
      <w:r>
        <w:rPr>
          <w:sz w:val="20"/>
        </w:rPr>
        <w:t xml:space="preserve"> в образовательной практике</w:t>
      </w:r>
    </w:p>
    <w:p>
      <w:pPr>
        <w:pStyle w:val="0"/>
        <w:spacing w:before="200" w:line-rule="auto"/>
        <w:ind w:firstLine="540"/>
        <w:jc w:val="both"/>
      </w:pPr>
      <w:r>
        <w:rPr>
          <w:sz w:val="20"/>
        </w:rPr>
        <w:t xml:space="preserve">4. Консультационные вебинары для специалистов органов государственной власти субъектов РФ в сфере образования и местного самоуправления муниципальных районов, муниципальных округов и городских округов по решению вопросов местного значения в сфере образования с целью обсуждения и решения типовых трудностей, возникающих в процессе подготовки регионов к реализации Федеральной </w:t>
      </w:r>
      <w:hyperlink w:history="0" r:id="rId294"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программы</w:t>
        </w:r>
      </w:hyperlink>
    </w:p>
    <w:p>
      <w:pPr>
        <w:pStyle w:val="0"/>
        <w:spacing w:before="200" w:line-rule="auto"/>
        <w:ind w:firstLine="540"/>
        <w:jc w:val="both"/>
      </w:pPr>
      <w:r>
        <w:rPr>
          <w:sz w:val="20"/>
        </w:rPr>
        <w:t xml:space="preserve">Примерный перечень мер по внедрению Федеральной </w:t>
      </w:r>
      <w:hyperlink w:history="0" r:id="rId295"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программы</w:t>
        </w:r>
      </w:hyperlink>
      <w:r>
        <w:rPr>
          <w:sz w:val="20"/>
        </w:rPr>
        <w:t xml:space="preserve"> на региональном и муниципальном уровнях управления дошкольным образованием и уровне образовательной организации:</w:t>
      </w:r>
    </w:p>
    <w:p>
      <w:pPr>
        <w:pStyle w:val="0"/>
        <w:spacing w:before="200" w:line-rule="auto"/>
        <w:ind w:firstLine="540"/>
        <w:jc w:val="both"/>
      </w:pPr>
      <w:r>
        <w:rPr>
          <w:sz w:val="20"/>
        </w:rPr>
        <w:t xml:space="preserve">1. Обеспечить повышение квалификации руководителей ДО органов местного самоуправления муниципальных районов, муниципальных округов и городских округов, управленческих и педагогических работников ДОО по внедрению и реализации Федеральной </w:t>
      </w:r>
      <w:hyperlink w:history="0" r:id="rId296"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программы</w:t>
        </w:r>
      </w:hyperlink>
      <w:r>
        <w:rPr>
          <w:sz w:val="20"/>
        </w:rPr>
        <w:t xml:space="preserve"> в образовательной практике</w:t>
      </w:r>
    </w:p>
    <w:p>
      <w:pPr>
        <w:pStyle w:val="0"/>
        <w:spacing w:before="200" w:line-rule="auto"/>
        <w:ind w:firstLine="540"/>
        <w:jc w:val="both"/>
      </w:pPr>
      <w:r>
        <w:rPr>
          <w:sz w:val="20"/>
        </w:rPr>
        <w:t xml:space="preserve">2. Обеспечить условия для внедрения Федеральной </w:t>
      </w:r>
      <w:hyperlink w:history="0" r:id="rId297"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программы</w:t>
        </w:r>
      </w:hyperlink>
      <w:r>
        <w:rPr>
          <w:sz w:val="20"/>
        </w:rPr>
        <w:t xml:space="preserve"> в образовательную практику, в частности методическое сопровождение, которое может осуществляться методическими службами на уровне региона и муниципалитетов, институтами развития образования</w:t>
      </w:r>
    </w:p>
    <w:p>
      <w:pPr>
        <w:pStyle w:val="0"/>
        <w:spacing w:before="200" w:line-rule="auto"/>
        <w:ind w:firstLine="540"/>
        <w:jc w:val="both"/>
      </w:pPr>
      <w:r>
        <w:rPr>
          <w:sz w:val="20"/>
        </w:rPr>
        <w:t xml:space="preserve">3. Организовать участие в консультационных вебинарах специалистов органов государственной власти субъектов РФ в сфере образования и местного самоуправления муниципальных районов, муниципальных округов и городских округов по решению вопросов местного значения в сфере образования с целью обсуждения и решения типовых трудностей, возникающих в процессе подготовки регионов к реализации Федеральной </w:t>
      </w:r>
      <w:hyperlink w:history="0" r:id="rId298"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программы</w:t>
        </w:r>
      </w:hyperlink>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Будет ли пересматриваться нормативное количество детей на одного воспитателя (28 - 30 человек сейчас) в рамках мероприятий концепции развития дошкольного образования?</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В проекте Концепции развития дошкольного образования предусмотрено внесение изменений в нормативно-правовые акты дошкольного образования.</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Какой план-график перехода на </w:t>
      </w:r>
      <w:hyperlink w:history="0" r:id="rId299"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ОП ДОО должны быть приведены в соответствие с </w:t>
      </w:r>
      <w:hyperlink w:history="0" r:id="rId300"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к 1 сентября 2023 года.</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С какой даты должен быть осуществлен переход на </w:t>
      </w:r>
      <w:hyperlink w:history="0" r:id="rId301"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С 1 сентября 2023 года.</w:t>
      </w:r>
    </w:p>
    <w:p>
      <w:pPr>
        <w:pStyle w:val="0"/>
        <w:ind w:firstLine="540"/>
        <w:jc w:val="both"/>
      </w:pPr>
      <w:r>
        <w:rPr>
          <w:sz w:val="20"/>
        </w:rPr>
      </w:r>
    </w:p>
    <w:p>
      <w:pPr>
        <w:pStyle w:val="2"/>
        <w:outlineLvl w:val="1"/>
        <w:ind w:firstLine="540"/>
        <w:jc w:val="both"/>
      </w:pPr>
      <w:r>
        <w:rPr>
          <w:sz w:val="20"/>
        </w:rPr>
        <w:t xml:space="preserve">Режим дня</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Можно оставить полдник и ужин в ДОО, с пребыванием детей 10,5 часов?</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Согласно </w:t>
      </w:r>
      <w:hyperlink w:history="0" r:id="rId302"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пункту 35.13.1</w:t>
        </w:r>
      </w:hyperlink>
      <w:r>
        <w:rPr>
          <w:sz w:val="20"/>
        </w:rPr>
        <w:t xml:space="preserve"> "ДОО может самостоятельно принимать решение о наличии второго завтрака и ужина, руководствуясь </w:t>
      </w:r>
      <w:hyperlink w:history="0" r:id="rId303"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пунктами 8.1.2.1</w:t>
        </w:r>
      </w:hyperlink>
      <w:r>
        <w:rPr>
          <w:sz w:val="20"/>
        </w:rPr>
        <w:t xml:space="preserve"> и </w:t>
      </w:r>
      <w:hyperlink w:history="0" r:id="rId304"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8.1.2.2</w:t>
        </w:r>
      </w:hyperlink>
      <w:r>
        <w:rPr>
          <w:sz w:val="20"/>
        </w:rPr>
        <w:t xml:space="preserve"> СанПиН 2.3/2.4.3590-20".</w:t>
      </w:r>
    </w:p>
    <w:p>
      <w:pPr>
        <w:pStyle w:val="0"/>
        <w:ind w:firstLine="540"/>
        <w:jc w:val="both"/>
      </w:pPr>
      <w:r>
        <w:rPr>
          <w:sz w:val="20"/>
        </w:rPr>
      </w:r>
    </w:p>
    <w:p>
      <w:pPr>
        <w:pStyle w:val="2"/>
        <w:outlineLvl w:val="1"/>
        <w:ind w:firstLine="540"/>
        <w:jc w:val="both"/>
      </w:pPr>
      <w:r>
        <w:rPr>
          <w:sz w:val="20"/>
        </w:rPr>
        <w:t xml:space="preserve">Вариативные комплексные программы дошкольного образования</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Что будет с вариативными комплексными образовательными программами дошкольного образования? "Радуга", "Детство", "Истоки", "От рождения до школы" и другими? Содержание, технологии, формы, методы, предлагаемые данными программами, можно использовать в практике работы детского сада?</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Согласно </w:t>
      </w:r>
      <w:hyperlink w:history="0" r:id="rId30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пункту 2.5</w:t>
        </w:r>
      </w:hyperlink>
      <w:r>
        <w:rPr>
          <w:sz w:val="20"/>
        </w:rPr>
        <w:t xml:space="preserve"> ФГОС ДО "Программа разрабатывается и утверждается Организацией самостоятельно в соответствии с настоящим </w:t>
      </w:r>
      <w:hyperlink w:history="0" r:id="rId30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и федеральной программой" (в ред. Приказа Минпросвещения России от 08.11.2022 N 955). Объем обязательной части Программы должен соответствовать федеральной программе и быть не менее 60% от общего объема Программы; части, формируемой участниками образовательных отношений, не более 40% (</w:t>
      </w:r>
      <w:hyperlink w:history="0" r:id="rId307"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 2.10</w:t>
        </w:r>
      </w:hyperlink>
      <w:r>
        <w:rPr>
          <w:sz w:val="20"/>
        </w:rPr>
        <w:t xml:space="preserve"> ФГОС ДО). 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history="0" r:id="rId30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 2.5</w:t>
        </w:r>
      </w:hyperlink>
      <w:r>
        <w:rPr>
          <w:sz w:val="20"/>
        </w:rPr>
        <w:t xml:space="preserve"> Стандарта). 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 (</w:t>
      </w:r>
      <w:hyperlink w:history="0" r:id="rId309"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 2.9</w:t>
        </w:r>
      </w:hyperlink>
      <w:r>
        <w:rPr>
          <w:sz w:val="20"/>
        </w:rPr>
        <w:t xml:space="preserve"> ФГОС ДО). Перечисленные программы являются комплексными, не могут входить в часть, формируемую участниками образовательных отношений. Вместе с тем, технологии, формы, методы, предлагаемые данными программами, могут быть использованы в практике работы ДОО, если позволяют решать задачи и содержание </w:t>
      </w:r>
      <w:hyperlink w:history="0" r:id="rId310"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Получается, что нам надо изменить только основную образовательную программу? В случае нашего садика она выполнена на основе программы "Радуга" на данный момент, а сейчас нам нужно изменить ту часть, которая не касается "Радуги"? Можно ли где-то найти памятку или план, с чего лучше начать, и что важно поменять?</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Обязательная часть Вашей программы должна соответствовать </w:t>
      </w:r>
      <w:hyperlink w:history="0" r:id="rId311"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ФОП" (</w:t>
      </w:r>
      <w:hyperlink w:history="0" r:id="rId31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 6 ст. 12</w:t>
        </w:r>
      </w:hyperlink>
      <w:r>
        <w:rPr>
          <w:sz w:val="20"/>
        </w:rPr>
        <w:t xml:space="preserve"> 273-ФЗ). Программа "Радуга" была создана, когда ФОП еще не было.</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Мы работали в детском саду по программе "Детство", сейчас с переходом на </w:t>
      </w:r>
      <w:hyperlink w:history="0" r:id="rId313"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как мы должны строить работу?</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Обязательная часть Вашей ОП должна соответствовать </w:t>
      </w:r>
      <w:hyperlink w:history="0" r:id="rId314"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 В методических </w:t>
      </w:r>
      <w:hyperlink w:history="0" r:id="rId315" w:tooltip="&lt;Письмо&gt; Минпросвещения России от 03.03.2023 N 03-350 &quot;О направлении методических рекомендаций&quot; (вместе с &quot;Методическими рекомендациями по реализации Федеральной образовательной программы дошкольного образования&quot;) {КонсультантПлюс}">
        <w:r>
          <w:rPr>
            <w:sz w:val="20"/>
            <w:color w:val="0000ff"/>
          </w:rPr>
          <w:t xml:space="preserve">рекомендациях</w:t>
        </w:r>
      </w:hyperlink>
      <w:r>
        <w:rPr>
          <w:sz w:val="20"/>
        </w:rPr>
        <w:t xml:space="preserve"> к ФОП ДО подробно изложен порядок действий образовательной организации.</w:t>
      </w:r>
    </w:p>
    <w:p>
      <w:pPr>
        <w:pStyle w:val="0"/>
        <w:ind w:firstLine="540"/>
        <w:jc w:val="both"/>
      </w:pPr>
      <w:r>
        <w:rPr>
          <w:sz w:val="20"/>
        </w:rPr>
      </w:r>
    </w:p>
    <w:p>
      <w:pPr>
        <w:pStyle w:val="0"/>
        <w:ind w:firstLine="540"/>
        <w:jc w:val="both"/>
      </w:pPr>
      <w:r>
        <w:rPr>
          <w:sz w:val="20"/>
        </w:rPr>
        <w:t xml:space="preserve">Вопрос</w:t>
      </w:r>
    </w:p>
    <w:p>
      <w:pPr>
        <w:pStyle w:val="0"/>
        <w:spacing w:before="200" w:line-rule="auto"/>
        <w:ind w:firstLine="540"/>
        <w:jc w:val="both"/>
      </w:pPr>
      <w:r>
        <w:rPr>
          <w:sz w:val="20"/>
        </w:rPr>
        <w:t xml:space="preserve">Интересует перечень программ, которые можно взять для реализации обязательной части </w:t>
      </w:r>
      <w:hyperlink w:history="0" r:id="rId316"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w:t>
      </w:r>
    </w:p>
    <w:p>
      <w:pPr>
        <w:pStyle w:val="0"/>
        <w:spacing w:before="200" w:line-rule="auto"/>
        <w:ind w:firstLine="540"/>
        <w:jc w:val="both"/>
      </w:pPr>
      <w:r>
        <w:rPr>
          <w:sz w:val="20"/>
        </w:rPr>
        <w:t xml:space="preserve">Ответ</w:t>
      </w:r>
    </w:p>
    <w:p>
      <w:pPr>
        <w:pStyle w:val="0"/>
        <w:spacing w:before="200" w:line-rule="auto"/>
        <w:ind w:firstLine="540"/>
        <w:jc w:val="both"/>
      </w:pPr>
      <w:r>
        <w:rPr>
          <w:sz w:val="20"/>
        </w:rPr>
        <w:t xml:space="preserve">Обязательная часть Вашей ОП должна соответствовать </w:t>
      </w:r>
      <w:hyperlink w:history="0" r:id="rId317"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ФОП ДО</w:t>
        </w:r>
      </w:hyperlink>
      <w:r>
        <w:rPr>
          <w:sz w:val="20"/>
        </w:rPr>
        <w:t xml:space="preserve">.</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&lt;Письмо&gt; Минпросвещения России от 16.08.2023 N 03-1321</w:t>
            <w:br/>
            <w:t>"О направлении методических рекомендаций"</w:t>
            <w:br/>
            <w:t>(вместе с "Методическим...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13.09.2023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&lt;Письмо&gt; Минпросвещения России от 16.08.2023 N 03-1321</w:t>
            <w:br/>
            <w:t>"О направлении методических рекомендаций"</w:t>
            <w:br/>
            <w:t>(вместе с "Методическим...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13.09.2023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17017EF7BCF8DEB9E369BFF75BF5FFC3E7AABEAF3A530C35440845ECE066CD59C4E1E31A51CD628FEFA82CD394C6B677289FFAE9683EA4DUC54M" TargetMode = "External"/>
	<Relationship Id="rId8" Type="http://schemas.openxmlformats.org/officeDocument/2006/relationships/hyperlink" Target="consultantplus://offline/ref=717017EF7BCF8DEB9E369BFF75BF5FFC3E7AA9E6F0AE30C35440845ECE066CD58E4E463DA41FC829F7EFD49C7FU15AM" TargetMode = "External"/>
	<Relationship Id="rId9" Type="http://schemas.openxmlformats.org/officeDocument/2006/relationships/hyperlink" Target="consultantplus://offline/ref=717017EF7BCF8DEB9E369BFF75BF5FFC3E7AA9E6F0AE30C35440845ECE066CD59C4E1E31A51CD62AFAFA82CD394C6B677289FFAE9683EA4DUC54M" TargetMode = "External"/>
	<Relationship Id="rId10" Type="http://schemas.openxmlformats.org/officeDocument/2006/relationships/hyperlink" Target="consultantplus://offline/ref=717017EF7BCF8DEB9E369BFF75BF5FFC3E7DAFE5F0A030C35440845ECE066CD59C4E1E31A51CD72AF9FA82CD394C6B677289FFAE9683EA4DUC54M" TargetMode = "External"/>
	<Relationship Id="rId11" Type="http://schemas.openxmlformats.org/officeDocument/2006/relationships/hyperlink" Target="consultantplus://offline/ref=717017EF7BCF8DEB9E369BFF75BF5FFC397FA9E7F6A330C35440845ECE066CD59C4E1E31A51CD62AF9FA82CD394C6B677289FFAE9683EA4DUC54M" TargetMode = "External"/>
	<Relationship Id="rId12" Type="http://schemas.openxmlformats.org/officeDocument/2006/relationships/hyperlink" Target="consultantplus://offline/ref=717017EF7BCF8DEB9E369BFF75BF5FFC397EAFE7F9A330C35440845ECE066CD59C4E1E31A51CD62DF9FA82CD394C6B677289FFAE9683EA4DUC54M" TargetMode = "External"/>
	<Relationship Id="rId13" Type="http://schemas.openxmlformats.org/officeDocument/2006/relationships/hyperlink" Target="consultantplus://offline/ref=717017EF7BCF8DEB9E369BFF75BF5FFC3E7AA7E1F1A430C35440845ECE066CD59C4E1E31A51CD628FAFA82CD394C6B677289FFAE9683EA4DUC54M" TargetMode = "External"/>
	<Relationship Id="rId14" Type="http://schemas.openxmlformats.org/officeDocument/2006/relationships/hyperlink" Target="consultantplus://offline/ref=717017EF7BCF8DEB9E369BFF75BF5FFC3E7AABEAF3A530C35440845ECE066CD59C4E1E31A51CD628FEFA82CD394C6B677289FFAE9683EA4DUC54M" TargetMode = "External"/>
	<Relationship Id="rId15" Type="http://schemas.openxmlformats.org/officeDocument/2006/relationships/hyperlink" Target="consultantplus://offline/ref=717017EF7BCF8DEB9E369BFF75BF5FFC3E7AABEAF3A530C35440845ECE066CD59C4E1E31A51CD628FEFA82CD394C6B677289FFAE9683EA4DUC54M" TargetMode = "External"/>
	<Relationship Id="rId16" Type="http://schemas.openxmlformats.org/officeDocument/2006/relationships/hyperlink" Target="consultantplus://offline/ref=717017EF7BCF8DEB9E369BFF75BF5FFC3E7AA9E1F9A130C35440845ECE066CD59C4E1E31A51CD62AF7FA82CD394C6B677289FFAE9683EA4DUC54M" TargetMode = "External"/>
	<Relationship Id="rId17" Type="http://schemas.openxmlformats.org/officeDocument/2006/relationships/hyperlink" Target="consultantplus://offline/ref=717017EF7BCF8DEB9E369BFF75BF5FFC3E7AA9E6F0AE30C35440845ECE066CD59C4E1E31A01EDD7DAFB583917C1A78667889FDA78AU852M" TargetMode = "External"/>
	<Relationship Id="rId18" Type="http://schemas.openxmlformats.org/officeDocument/2006/relationships/hyperlink" Target="consultantplus://offline/ref=717017EF7BCF8DEB9E369BFF75BF5FFC3E7AA7E1F1A430C35440845ECE066CD59C4E1E31A51CD628FAFA82CD394C6B677289FFAE9683EA4DUC54M" TargetMode = "External"/>
	<Relationship Id="rId19" Type="http://schemas.openxmlformats.org/officeDocument/2006/relationships/hyperlink" Target="consultantplus://offline/ref=717017EF7BCF8DEB9E369BFF75BF5FFC3E7AA7E1F1A430C35440845ECE066CD59C4E1E36A6178278BAA4DB9D7E07666F6F95FFA5U85BM" TargetMode = "External"/>
	<Relationship Id="rId20" Type="http://schemas.openxmlformats.org/officeDocument/2006/relationships/image" Target="media/image2.png"/>
	<Relationship Id="rId21" Type="http://schemas.openxmlformats.org/officeDocument/2006/relationships/hyperlink" Target="consultantplus://offline/ref=717017EF7BCF8DEB9E369BFF75BF5FFC3E7AA7E1F1A430C35440845ECE066CD59C4E1E38A6178278BAA4DB9D7E07666F6F95FFA5U85BM" TargetMode = "External"/>
	<Relationship Id="rId22" Type="http://schemas.openxmlformats.org/officeDocument/2006/relationships/hyperlink" Target="consultantplus://offline/ref=717017EF7BCF8DEB9E369BFF75BF5FFC3E7AA7E1F1A430C35440845ECE066CD59C4E1E31A51CD72FF9FA82CD394C6B677289FFAE9683EA4DUC54M" TargetMode = "External"/>
	<Relationship Id="rId23" Type="http://schemas.openxmlformats.org/officeDocument/2006/relationships/hyperlink" Target="consultantplus://offline/ref=717017EF7BCF8DEB9E369BFF75BF5FFC3E7AA7E1F1A430C35440845ECE066CD59C4E1E38A6178278BAA4DB9D7E07666F6F95FFA5U85BM" TargetMode = "External"/>
	<Relationship Id="rId24" Type="http://schemas.openxmlformats.org/officeDocument/2006/relationships/hyperlink" Target="consultantplus://offline/ref=717017EF7BCF8DEB9E369BFF75BF5FFC3E7AA7E1F1A430C35440845ECE066CD59C4E1E31A51CD628FAFA82CD394C6B677289FFAE9683EA4DUC54M" TargetMode = "External"/>
	<Relationship Id="rId25" Type="http://schemas.openxmlformats.org/officeDocument/2006/relationships/hyperlink" Target="consultantplus://offline/ref=717017EF7BCF8DEB9E369BFF75BF5FFC3E7AABEAF3A530C35440845ECE066CD59C4E1E31A51CD628FEFA82CD394C6B677289FFAE9683EA4DUC54M" TargetMode = "External"/>
	<Relationship Id="rId26" Type="http://schemas.openxmlformats.org/officeDocument/2006/relationships/hyperlink" Target="consultantplus://offline/ref=717017EF7BCF8DEB9E369BFF75BF5FFC3E7AA7E1F1A430C35440845ECE066CD59C4E1E38A6178278BAA4DB9D7E07666F6F95FFA5U85BM" TargetMode = "External"/>
	<Relationship Id="rId27" Type="http://schemas.openxmlformats.org/officeDocument/2006/relationships/hyperlink" Target="consultantplus://offline/ref=717017EF7BCF8DEB9E369BFF75BF5FFC3E7AABEAF3A530C35440845ECE066CD59C4E1E31A51CD628FEFA82CD394C6B677289FFAE9683EA4DUC54M" TargetMode = "External"/>
	<Relationship Id="rId28" Type="http://schemas.openxmlformats.org/officeDocument/2006/relationships/hyperlink" Target="consultantplus://offline/ref=717017EF7BCF8DEB9E369BFF75BF5FFC3E7AA7E1F1A430C35440845ECE066CD59C4E1E38A6178278BAA4DB9D7E07666F6F95FFA5U85BM" TargetMode = "External"/>
	<Relationship Id="rId29" Type="http://schemas.openxmlformats.org/officeDocument/2006/relationships/hyperlink" Target="consultantplus://offline/ref=717017EF7BCF8DEB9E369BFF75BF5FFC3E7AABEAF3A530C35440845ECE066CD59C4E1E31A51CD62FFFFA82CD394C6B677289FFAE9683EA4DUC54M" TargetMode = "External"/>
	<Relationship Id="rId30" Type="http://schemas.openxmlformats.org/officeDocument/2006/relationships/hyperlink" Target="consultantplus://offline/ref=717017EF7BCF8DEB9E369BFF75BF5FFC3E7AABEAF3A530C35440845ECE066CD59C4E1E31A51CD62FFFFA82CD394C6B677289FFAE9683EA4DUC54M" TargetMode = "External"/>
	<Relationship Id="rId31" Type="http://schemas.openxmlformats.org/officeDocument/2006/relationships/hyperlink" Target="consultantplus://offline/ref=717017EF7BCF8DEB9E369BFF75BF5FFC3E7AABEAF3A530C35440845ECE066CD59C4E1E31A51CD628FEFA82CD394C6B677289FFAE9683EA4DUC54M" TargetMode = "External"/>
	<Relationship Id="rId32" Type="http://schemas.openxmlformats.org/officeDocument/2006/relationships/hyperlink" Target="consultantplus://offline/ref=717017EF7BCF8DEB9E369BFF75BF5FFC3E7AA7E1F1A430C35440845ECE066CD59C4E1E31A51CD628FAFA82CD394C6B677289FFAE9683EA4DUC54M" TargetMode = "External"/>
	<Relationship Id="rId33" Type="http://schemas.openxmlformats.org/officeDocument/2006/relationships/hyperlink" Target="consultantplus://offline/ref=717017EF7BCF8DEB9E369BFF75BF5FFC3E7AA7E1F1A430C35440845ECE066CD59C4E1E31A51CD72FF9FA82CD394C6B677289FFAE9683EA4DUC54M" TargetMode = "External"/>
	<Relationship Id="rId34" Type="http://schemas.openxmlformats.org/officeDocument/2006/relationships/hyperlink" Target="consultantplus://offline/ref=717017EF7BCF8DEB9E369BFF75BF5FFC3E7AA7E1F1A430C35440845ECE066CD59C4E1E31A51CD72FF9FA82CD394C6B677289FFAE9683EA4DUC54M" TargetMode = "External"/>
	<Relationship Id="rId35" Type="http://schemas.openxmlformats.org/officeDocument/2006/relationships/hyperlink" Target="consultantplus://offline/ref=717017EF7BCF8DEB9E369BFF75BF5FFC3E7DAFE5F0A030C35440845ECE066CD58E4E463DA41FC829F7EFD49C7FU15AM" TargetMode = "External"/>
	<Relationship Id="rId36" Type="http://schemas.openxmlformats.org/officeDocument/2006/relationships/hyperlink" Target="consultantplus://offline/ref=717017EF7BCF8DEB9E369BFF75BF5FFC397EAFE7F9A330C35440845ECE066CD59C4E1E31A51CD421F6FA82CD394C6B677289FFAE9683EA4DUC54M" TargetMode = "External"/>
	<Relationship Id="rId37" Type="http://schemas.openxmlformats.org/officeDocument/2006/relationships/hyperlink" Target="consultantplus://offline/ref=717017EF7BCF8DEB9E369BFF75BF5FFC3E7AABEAF3A530C35440845ECE066CD59C4E1E31A51CD628FEFA82CD394C6B677289FFAE9683EA4DUC54M" TargetMode = "External"/>
	<Relationship Id="rId38" Type="http://schemas.openxmlformats.org/officeDocument/2006/relationships/hyperlink" Target="consultantplus://offline/ref=717017EF7BCF8DEB9E369BFF75BF5FFC3E7AABEAF3A530C35440845ECE066CD59C4E1E31A51CD628FEFA82CD394C6B677289FFAE9683EA4DUC54M" TargetMode = "External"/>
	<Relationship Id="rId39" Type="http://schemas.openxmlformats.org/officeDocument/2006/relationships/hyperlink" Target="consultantplus://offline/ref=717017EF7BCF8DEB9E369BFF75BF5FFC3E7AA7E1F1A430C35440845ECE066CD59C4E1E31A51CD628FAFA82CD394C6B677289FFAE9683EA4DUC54M" TargetMode = "External"/>
	<Relationship Id="rId40" Type="http://schemas.openxmlformats.org/officeDocument/2006/relationships/hyperlink" Target="consultantplus://offline/ref=717017EF7BCF8DEB9E369BFF75BF5FFC3E7DACE0F6A430C35440845ECE066CD59C4E1E31A51CD628FDFA82CD394C6B677289FFAE9683EA4DUC54M" TargetMode = "External"/>
	<Relationship Id="rId41" Type="http://schemas.openxmlformats.org/officeDocument/2006/relationships/hyperlink" Target="consultantplus://offline/ref=717017EF7BCF8DEB9E369BFF75BF5FFC3E7DACE0F6A430C35440845ECE066CD59C4E1E31A51CD22BFAFA82CD394C6B677289FFAE9683EA4DUC54M" TargetMode = "External"/>
	<Relationship Id="rId42" Type="http://schemas.openxmlformats.org/officeDocument/2006/relationships/hyperlink" Target="consultantplus://offline/ref=717017EF7BCF8DEB9E369BFF75BF5FFC3E7DACE0F6A430C35440845ECE066CD59C4E1E31A51CD628FDFA82CD394C6B677289FFAE9683EA4DUC54M" TargetMode = "External"/>
	<Relationship Id="rId43" Type="http://schemas.openxmlformats.org/officeDocument/2006/relationships/image" Target="media/image3.png"/>
	<Relationship Id="rId44" Type="http://schemas.openxmlformats.org/officeDocument/2006/relationships/hyperlink" Target="consultantplus://offline/ref=717017EF7BCF8DEB9E369BFF75BF5FFC3E7DACE0F6A430C35440845ECE066CD59C4E1E31A51CD628FDFA82CD394C6B677289FFAE9683EA4DUC54M" TargetMode = "External"/>
	<Relationship Id="rId45" Type="http://schemas.openxmlformats.org/officeDocument/2006/relationships/hyperlink" Target="consultantplus://offline/ref=717017EF7BCF8DEB9E369BFF75BF5FFC3E7AA7E1F1A430C35440845ECE066CD59C4E1E31A51CD628FAFA82CD394C6B677289FFAE9683EA4DUC54M" TargetMode = "External"/>
	<Relationship Id="rId46" Type="http://schemas.openxmlformats.org/officeDocument/2006/relationships/hyperlink" Target="consultantplus://offline/ref=717017EF7BCF8DEB9E369BFF75BF5FFC3E7AA7E1F1A430C35440845ECE066CD59C4E1E31A51CD628FAFA82CD394C6B677289FFAE9683EA4DUC54M" TargetMode = "External"/>
	<Relationship Id="rId47" Type="http://schemas.openxmlformats.org/officeDocument/2006/relationships/hyperlink" Target="consultantplus://offline/ref=717017EF7BCF8DEB9E369BFF75BF5FFC3E7AABEAF3A530C35440845ECE066CD59C4E1E31A51CD628FEFA82CD394C6B677289FFAE9683EA4DUC54M" TargetMode = "External"/>
	<Relationship Id="rId48" Type="http://schemas.openxmlformats.org/officeDocument/2006/relationships/hyperlink" Target="consultantplus://offline/ref=717017EF7BCF8DEB9E369BFF75BF5FFC3E7DACE0F6A430C35440845ECE066CD59C4E1E31A51CD22BFAFA82CD394C6B677289FFAE9683EA4DUC54M" TargetMode = "External"/>
	<Relationship Id="rId49" Type="http://schemas.openxmlformats.org/officeDocument/2006/relationships/hyperlink" Target="consultantplus://offline/ref=717017EF7BCF8DEB9E369BFF75BF5FFC3E7DACE0F6A430C35440845ECE066CD59C4E1E31A51CD628FDFA82CD394C6B677289FFAE9683EA4DUC54M" TargetMode = "External"/>
	<Relationship Id="rId50" Type="http://schemas.openxmlformats.org/officeDocument/2006/relationships/hyperlink" Target="consultantplus://offline/ref=717017EF7BCF8DEB9E369BFF75BF5FFC3E7DACE0F6A430C35440845ECE066CD59C4E1E31A51CD22BFAFA82CD394C6B677289FFAE9683EA4DUC54M" TargetMode = "External"/>
	<Relationship Id="rId51" Type="http://schemas.openxmlformats.org/officeDocument/2006/relationships/hyperlink" Target="consultantplus://offline/ref=717017EF7BCF8DEB9E369BFF75BF5FFC3E7AA9E6F0AE30C35440845ECE066CD59C4E1E37A018DD7DAFB583917C1A78667889FDA78AU852M" TargetMode = "External"/>
	<Relationship Id="rId52" Type="http://schemas.openxmlformats.org/officeDocument/2006/relationships/hyperlink" Target="consultantplus://offline/ref=717017EF7BCF8DEB9E369BFF75BF5FFC397FA7EAF3A030C35440845ECE066CD58E4E463DA41FC829F7EFD49C7FU15AM" TargetMode = "External"/>
	<Relationship Id="rId53" Type="http://schemas.openxmlformats.org/officeDocument/2006/relationships/hyperlink" Target="consultantplus://offline/ref=717017EF7BCF8DEB9E369BFF75BF5FFC3E7AA7E1F1A430C35440845ECE066CD59C4E1E31A51CD628FAFA82CD394C6B677289FFAE9683EA4DUC54M" TargetMode = "External"/>
	<Relationship Id="rId54" Type="http://schemas.openxmlformats.org/officeDocument/2006/relationships/hyperlink" Target="consultantplus://offline/ref=717017EF7BCF8DEB9E369BFF75BF5FFC397FA7EAF3A030C35440845ECE066CD58E4E463DA41FC829F7EFD49C7FU15AM" TargetMode = "External"/>
	<Relationship Id="rId55" Type="http://schemas.openxmlformats.org/officeDocument/2006/relationships/hyperlink" Target="consultantplus://offline/ref=717017EF7BCF8DEB9E369BFF75BF5FFC3E7AABEAF3A530C35440845ECE066CD59C4E1E31A51CD628FEFA82CD394C6B677289FFAE9683EA4DUC54M" TargetMode = "External"/>
	<Relationship Id="rId56" Type="http://schemas.openxmlformats.org/officeDocument/2006/relationships/hyperlink" Target="consultantplus://offline/ref=717017EF7BCF8DEB9E369BFF75BF5FFC3E7AA7E1F1A430C35440845ECE066CD59C4E1E31A51CD628FAFA82CD394C6B677289FFAE9683EA4DUC54M" TargetMode = "External"/>
	<Relationship Id="rId57" Type="http://schemas.openxmlformats.org/officeDocument/2006/relationships/hyperlink" Target="consultantplus://offline/ref=717017EF7BCF8DEB9E369BFF75BF5FFC3E7AA7E1F1A430C35440845ECE066CD59C4E1E31A51CD728FAFA82CD394C6B677289FFAE9683EA4DUC54M" TargetMode = "External"/>
	<Relationship Id="rId58" Type="http://schemas.openxmlformats.org/officeDocument/2006/relationships/hyperlink" Target="consultantplus://offline/ref=717017EF7BCF8DEB9E369BFF75BF5FFC3E7AABEAF3A530C35440845ECE066CD59C4E1E31A51CD628FEFA82CD394C6B677289FFAE9683EA4DUC54M" TargetMode = "External"/>
	<Relationship Id="rId59" Type="http://schemas.openxmlformats.org/officeDocument/2006/relationships/hyperlink" Target="consultantplus://offline/ref=717017EF7BCF8DEB9E369BFF75BF5FFC3E7AABEAF3A530C35440845ECE066CD59C4E1E31A51CD628FEFA82CD394C6B677289FFAE9683EA4DUC54M" TargetMode = "External"/>
	<Relationship Id="rId60" Type="http://schemas.openxmlformats.org/officeDocument/2006/relationships/hyperlink" Target="consultantplus://offline/ref=717017EF7BCF8DEB9E369BFF75BF5FFC3E7AABEAF3A530C35440845ECE066CD59C4E1E31A51CD628FEFA82CD394C6B677289FFAE9683EA4DUC54M" TargetMode = "External"/>
	<Relationship Id="rId61" Type="http://schemas.openxmlformats.org/officeDocument/2006/relationships/hyperlink" Target="consultantplus://offline/ref=717017EF7BCF8DEB9E369BFF75BF5FFC3E7AABEAF3A530C35440845ECE066CD59C4E1E31A51DD120F8FA82CD394C6B677289FFAE9683EA4DUC54M" TargetMode = "External"/>
	<Relationship Id="rId62" Type="http://schemas.openxmlformats.org/officeDocument/2006/relationships/hyperlink" Target="consultantplus://offline/ref=717017EF7BCF8DEB9E369BFF75BF5FFC3E7AA9E1F9A130C35440845ECE066CD59C4E1E31A51CD62BF8FA82CD394C6B677289FFAE9683EA4DUC54M" TargetMode = "External"/>
	<Relationship Id="rId63" Type="http://schemas.openxmlformats.org/officeDocument/2006/relationships/hyperlink" Target="consultantplus://offline/ref=717017EF7BCF8DEB9E369BFF75BF5FFC397AADE1F8A230C35440845ECE066CD59C4E1E31A51CD628FAFA82CD394C6B677289FFAE9683EA4DUC54M" TargetMode = "External"/>
	<Relationship Id="rId64" Type="http://schemas.openxmlformats.org/officeDocument/2006/relationships/hyperlink" Target="consultantplus://offline/ref=717017EF7BCF8DEB9E369BFF75BF5FFC397AADE1F8A230C35440845ECE066CD59C4E1E31A51CD621FFFA82CD394C6B677289FFAE9683EA4DUC54M" TargetMode = "External"/>
	<Relationship Id="rId65" Type="http://schemas.openxmlformats.org/officeDocument/2006/relationships/hyperlink" Target="consultantplus://offline/ref=717017EF7BCF8DEB9E369BFF75BF5FFC397AADE1F8A230C35440845ECE066CD59C4E1E31A51CD428FBFA82CD394C6B677289FFAE9683EA4DUC54M" TargetMode = "External"/>
	<Relationship Id="rId66" Type="http://schemas.openxmlformats.org/officeDocument/2006/relationships/hyperlink" Target="consultantplus://offline/ref=717017EF7BCF8DEB9E369BFF75BF5FFC397AADE1F8A230C35440845ECE066CD58E4E463DA41FC829F7EFD49C7FU15AM" TargetMode = "External"/>
	<Relationship Id="rId67" Type="http://schemas.openxmlformats.org/officeDocument/2006/relationships/hyperlink" Target="consultantplus://offline/ref=717017EF7BCF8DEB9E369BFF75BF5FFC397AADE1F8A230C35440845ECE066CD59C4E1E31A51CD628FFFA82CD394C6B677289FFAE9683EA4DUC54M" TargetMode = "External"/>
	<Relationship Id="rId68" Type="http://schemas.openxmlformats.org/officeDocument/2006/relationships/header" Target="header2.xml"/>
	<Relationship Id="rId69" Type="http://schemas.openxmlformats.org/officeDocument/2006/relationships/footer" Target="footer2.xml"/>
	<Relationship Id="rId70" Type="http://schemas.openxmlformats.org/officeDocument/2006/relationships/hyperlink" Target="consultantplus://offline/ref=717017EF7BCF8DEB9E369BFF75BF5FFC3E7AABEAF3A530C35440845ECE066CD59C4E1E31A51CD628FEFA82CD394C6B677289FFAE9683EA4DUC54M" TargetMode = "External"/>
	<Relationship Id="rId71" Type="http://schemas.openxmlformats.org/officeDocument/2006/relationships/hyperlink" Target="consultantplus://offline/ref=717017EF7BCF8DEB9E369BFF75BF5FFC3E7AA9E6F0AE30C35440845ECE066CD59C4E1E31A51CDE20F7FA82CD394C6B677289FFAE9683EA4DUC54M" TargetMode = "External"/>
	<Relationship Id="rId72" Type="http://schemas.openxmlformats.org/officeDocument/2006/relationships/hyperlink" Target="consultantplus://offline/ref=717017EF7BCF8DEB9E369BFF75BF5FFC3E7AABEAF3A530C35440845ECE066CD59C4E1E31A51CD628FEFA82CD394C6B677289FFAE9683EA4DUC54M" TargetMode = "External"/>
	<Relationship Id="rId73" Type="http://schemas.openxmlformats.org/officeDocument/2006/relationships/hyperlink" Target="consultantplus://offline/ref=717017EF7BCF8DEB9E369BFF75BF5FFC3E7AABEAF3A530C35440845ECE066CD59C4E1E31A51CD628FEFA82CD394C6B677289FFAE9683EA4DUC54M" TargetMode = "External"/>
	<Relationship Id="rId74" Type="http://schemas.openxmlformats.org/officeDocument/2006/relationships/hyperlink" Target="consultantplus://offline/ref=717017EF7BCF8DEB9E369BFF75BF5FFC3E7AABEAF3A530C35440845ECE066CD59C4E1E31A51CD628FEFA82CD394C6B677289FFAE9683EA4DUC54M" TargetMode = "External"/>
	<Relationship Id="rId75" Type="http://schemas.openxmlformats.org/officeDocument/2006/relationships/hyperlink" Target="consultantplus://offline/ref=717017EF7BCF8DEB9E369BFF75BF5FFC3E7AABEAF3A530C35440845ECE066CD59C4E1E31A51CD628FEFA82CD394C6B677289FFAE9683EA4DUC54M" TargetMode = "External"/>
	<Relationship Id="rId76" Type="http://schemas.openxmlformats.org/officeDocument/2006/relationships/hyperlink" Target="consultantplus://offline/ref=717017EF7BCF8DEB9E369BFF75BF5FFC3E7AABEAF3A530C35440845ECE066CD59C4E1E31A51CD628FEFA82CD394C6B677289FFAE9683EA4DUC54M" TargetMode = "External"/>
	<Relationship Id="rId77" Type="http://schemas.openxmlformats.org/officeDocument/2006/relationships/hyperlink" Target="consultantplus://offline/ref=717017EF7BCF8DEB9E369BFF75BF5FFC3E7AA9E6F0AE30C35440845ECE066CD59C4E1E31A51CD42BFDFA82CD394C6B677289FFAE9683EA4DUC54M" TargetMode = "External"/>
	<Relationship Id="rId78" Type="http://schemas.openxmlformats.org/officeDocument/2006/relationships/hyperlink" Target="consultantplus://offline/ref=717017EF7BCF8DEB9E369BFF75BF5FFC3E7AA9E6F0AE30C35440845ECE066CD59C4E1E37A118DD7DAFB583917C1A78667889FDA78AU852M" TargetMode = "External"/>
	<Relationship Id="rId79" Type="http://schemas.openxmlformats.org/officeDocument/2006/relationships/hyperlink" Target="consultantplus://offline/ref=717017EF7BCF8DEB9E369BFF75BF5FFC3E7AA7E1F1A430C35440845ECE066CD59C4E1E31A51CD628FAFA82CD394C6B677289FFAE9683EA4DUC54M" TargetMode = "External"/>
	<Relationship Id="rId80" Type="http://schemas.openxmlformats.org/officeDocument/2006/relationships/hyperlink" Target="consultantplus://offline/ref=717017EF7BCF8DEB9E369BFF75BF5FFC3E7AA9E6F0AE30C35440845ECE066CD58E4E463DA41FC829F7EFD49C7FU15AM" TargetMode = "External"/>
	<Relationship Id="rId81" Type="http://schemas.openxmlformats.org/officeDocument/2006/relationships/hyperlink" Target="consultantplus://offline/ref=717017EF7BCF8DEB9E369BFF75BF5FFC3E7AA9E6F0AE30C35440845ECE066CD59C4E1E31A51CD428F9FA82CD394C6B677289FFAE9683EA4DUC54M" TargetMode = "External"/>
	<Relationship Id="rId82" Type="http://schemas.openxmlformats.org/officeDocument/2006/relationships/hyperlink" Target="consultantplus://offline/ref=717017EF7BCF8DEB9E369BFF75BF5FFC3E7AA9E6F0AE30C35440845ECE066CD58E4E463DA41FC829F7EFD49C7FU15AM" TargetMode = "External"/>
	<Relationship Id="rId83" Type="http://schemas.openxmlformats.org/officeDocument/2006/relationships/hyperlink" Target="consultantplus://offline/ref=717017EF7BCF8DEB9E369BFF75BF5FFC3E7AA9E6F0AE30C35440845ECE066CD58E4E463DA41FC829F7EFD49C7FU15AM" TargetMode = "External"/>
	<Relationship Id="rId84" Type="http://schemas.openxmlformats.org/officeDocument/2006/relationships/hyperlink" Target="consultantplus://offline/ref=717017EF7BCF8DEB9E369BFF75BF5FFC3E7AA9E6F0AE30C35440845ECE066CD59C4E1E31A51CD428F9FA82CD394C6B677289FFAE9683EA4DUC54M" TargetMode = "External"/>
	<Relationship Id="rId85" Type="http://schemas.openxmlformats.org/officeDocument/2006/relationships/hyperlink" Target="consultantplus://offline/ref=717017EF7BCF8DEB9E369BFF75BF5FFC3E7AA9E6F0AE30C35440845ECE066CD58E4E463DA41FC829F7EFD49C7FU15AM" TargetMode = "External"/>
	<Relationship Id="rId86" Type="http://schemas.openxmlformats.org/officeDocument/2006/relationships/hyperlink" Target="consultantplus://offline/ref=717017EF7BCF8DEB9E369BFF75BF5FFC3E7AA9E6F0AE30C35440845ECE066CD59C4E1E31A51CD428F9FA82CD394C6B677289FFAE9683EA4DUC54M" TargetMode = "External"/>
	<Relationship Id="rId87" Type="http://schemas.openxmlformats.org/officeDocument/2006/relationships/hyperlink" Target="consultantplus://offline/ref=717017EF7BCF8DEB9E369BFF75BF5FFC3E7AABEAF3A530C35440845ECE066CD59C4E1E31A51CD628FEFA82CD394C6B677289FFAE9683EA4DUC54M" TargetMode = "External"/>
	<Relationship Id="rId88" Type="http://schemas.openxmlformats.org/officeDocument/2006/relationships/hyperlink" Target="consultantplus://offline/ref=717017EF7BCF8DEB9E369BFF75BF5FFC3E7AA7E1F1A430C35440845ECE066CD59C4E1E37A4178278BAA4DB9D7E07666F6F95FFA5U85BM" TargetMode = "External"/>
	<Relationship Id="rId89" Type="http://schemas.openxmlformats.org/officeDocument/2006/relationships/hyperlink" Target="consultantplus://offline/ref=717017EF7BCF8DEB9E369BFF75BF5FFC3E7AA7E1F1A430C35440845ECE066CD59C4E1E31A51CD62FF6FA82CD394C6B677289FFAE9683EA4DUC54M" TargetMode = "External"/>
	<Relationship Id="rId90" Type="http://schemas.openxmlformats.org/officeDocument/2006/relationships/hyperlink" Target="consultantplus://offline/ref=717017EF7BCF8DEB9E369BFF75BF5FFC3E7AA7E1F1A430C35440845ECE066CD59C4E1E31A51CD62FF6FA82CD394C6B677289FFAE9683EA4DUC54M" TargetMode = "External"/>
	<Relationship Id="rId91" Type="http://schemas.openxmlformats.org/officeDocument/2006/relationships/hyperlink" Target="consultantplus://offline/ref=717017EF7BCF8DEB9E369BFF75BF5FFC3E7AABEAF3A530C35440845ECE066CD59C4E1E31A51CD628FEFA82CD394C6B677289FFAE9683EA4DUC54M" TargetMode = "External"/>
	<Relationship Id="rId92" Type="http://schemas.openxmlformats.org/officeDocument/2006/relationships/hyperlink" Target="consultantplus://offline/ref=717017EF7BCF8DEB9E369BFF75BF5FFC3E7AABEAF3A530C35440845ECE066CD59C4E1E31A51CD628FEFA82CD394C6B677289FFAE9683EA4DUC54M" TargetMode = "External"/>
	<Relationship Id="rId93" Type="http://schemas.openxmlformats.org/officeDocument/2006/relationships/hyperlink" Target="consultantplus://offline/ref=717017EF7BCF8DEB9E369BFF75BF5FFC3E7AABEAF3A530C35440845ECE066CD59C4E1E31A51CD628FEFA82CD394C6B677289FFAE9683EA4DUC54M" TargetMode = "External"/>
	<Relationship Id="rId94" Type="http://schemas.openxmlformats.org/officeDocument/2006/relationships/hyperlink" Target="consultantplus://offline/ref=717017EF7BCF8DEB9E369BFF75BF5FFC3E7AABEAF3A530C35440845ECE066CD59C4E1E31A51CD628FEFA82CD394C6B677289FFAE9683EA4DUC54M" TargetMode = "External"/>
	<Relationship Id="rId95" Type="http://schemas.openxmlformats.org/officeDocument/2006/relationships/hyperlink" Target="consultantplus://offline/ref=717017EF7BCF8DEB9E369BFF75BF5FFC3E7AABEAF3A530C35440845ECE066CD59C4E1E31A51CD628FEFA82CD394C6B677289FFAE9683EA4DUC54M" TargetMode = "External"/>
	<Relationship Id="rId96" Type="http://schemas.openxmlformats.org/officeDocument/2006/relationships/hyperlink" Target="consultantplus://offline/ref=717017EF7BCF8DEB9E369BFF75BF5FFC3E7AA7E1F1A430C35440845ECE066CD59C4E1E31A51CD62FF6FA82CD394C6B677289FFAE9683EA4DUC54M" TargetMode = "External"/>
	<Relationship Id="rId97" Type="http://schemas.openxmlformats.org/officeDocument/2006/relationships/hyperlink" Target="consultantplus://offline/ref=717017EF7BCF8DEB9E369BFF75BF5FFC3E7AA7E1F1A430C35440845ECE066CD59C4E1E31A51CD62FF6FA82CD394C6B677289FFAE9683EA4DUC54M" TargetMode = "External"/>
	<Relationship Id="rId98" Type="http://schemas.openxmlformats.org/officeDocument/2006/relationships/hyperlink" Target="consultantplus://offline/ref=717017EF7BCF8DEB9E369BFF75BF5FFC3E7AABEAF3A530C35440845ECE066CD59C4E1E31A51CD628FEFA82CD394C6B677289FFAE9683EA4DUC54M" TargetMode = "External"/>
	<Relationship Id="rId99" Type="http://schemas.openxmlformats.org/officeDocument/2006/relationships/hyperlink" Target="consultantplus://offline/ref=717017EF7BCF8DEB9E369BFF75BF5FFC3E7AA7E1F1A430C35440845ECE066CD59C4E1E31A7178278BAA4DB9D7E07666F6F95FFA5U85BM" TargetMode = "External"/>
	<Relationship Id="rId100" Type="http://schemas.openxmlformats.org/officeDocument/2006/relationships/hyperlink" Target="consultantplus://offline/ref=717017EF7BCF8DEB9E369BFF75BF5FFC3E7AA7E1F1A430C35440845ECE066CD59C4E1E31A51CD628FAFA82CD394C6B677289FFAE9683EA4DUC54M" TargetMode = "External"/>
	<Relationship Id="rId101" Type="http://schemas.openxmlformats.org/officeDocument/2006/relationships/hyperlink" Target="consultantplus://offline/ref=717017EF7BCF8DEB9E369BFF75BF5FFC3E7AABEAF3A530C35440845ECE066CD59C4E1E31A51CD628FEFA82CD394C6B677289FFAE9683EA4DUC54M" TargetMode = "External"/>
	<Relationship Id="rId102" Type="http://schemas.openxmlformats.org/officeDocument/2006/relationships/hyperlink" Target="consultantplus://offline/ref=717017EF7BCF8DEB9E369BFF75BF5FFC3E7AABEAF3A530C35440845ECE066CD59C4E1E31A51CD628FEFA82CD394C6B677289FFAE9683EA4DUC54M" TargetMode = "External"/>
	<Relationship Id="rId103" Type="http://schemas.openxmlformats.org/officeDocument/2006/relationships/hyperlink" Target="consultantplus://offline/ref=717017EF7BCF8DEB9E369BFF75BF5FFC3E7AABEAF3A530C35440845ECE066CD59C4E1E31A51CD628FEFA82CD394C6B677289FFAE9683EA4DUC54M" TargetMode = "External"/>
	<Relationship Id="rId104" Type="http://schemas.openxmlformats.org/officeDocument/2006/relationships/hyperlink" Target="consultantplus://offline/ref=717017EF7BCF8DEB9E369BFF75BF5FFC3E7AA7E1F1A430C35440845ECE066CD59C4E1E31A51CD628FAFA82CD394C6B677289FFAE9683EA4DUC54M" TargetMode = "External"/>
	<Relationship Id="rId105" Type="http://schemas.openxmlformats.org/officeDocument/2006/relationships/hyperlink" Target="consultantplus://offline/ref=717017EF7BCF8DEB9E369BFF75BF5FFC3E7AA7E1F1A430C35440845ECE066CD59C4E1E31A51CD729FDFA82CD394C6B677289FFAE9683EA4DUC54M" TargetMode = "External"/>
	<Relationship Id="rId106" Type="http://schemas.openxmlformats.org/officeDocument/2006/relationships/hyperlink" Target="consultantplus://offline/ref=717017EF7BCF8DEB9E369BFF75BF5FFC3E7AA7E1F1A430C35440845ECE066CD59C4E1E37A4178278BAA4DB9D7E07666F6F95FFA5U85BM" TargetMode = "External"/>
	<Relationship Id="rId107" Type="http://schemas.openxmlformats.org/officeDocument/2006/relationships/hyperlink" Target="consultantplus://offline/ref=717017EF7BCF8DEB9E369BFF75BF5FFC3E7AABEAF3A530C35440845ECE066CD59C4E1E31A51CD628FEFA82CD394C6B677289FFAE9683EA4DUC54M" TargetMode = "External"/>
	<Relationship Id="rId108" Type="http://schemas.openxmlformats.org/officeDocument/2006/relationships/hyperlink" Target="consultantplus://offline/ref=717017EF7BCF8DEB9E369BFF75BF5FFC3E7AA7E1F1A430C35440845ECE066CD59C4E1E37A4178278BAA4DB9D7E07666F6F95FFA5U85BM" TargetMode = "External"/>
	<Relationship Id="rId109" Type="http://schemas.openxmlformats.org/officeDocument/2006/relationships/hyperlink" Target="consultantplus://offline/ref=717017EF7BCF8DEB9E369BFF75BF5FFC3E7AA9E6F0AE30C35440845ECE066CD58E4E463DA41FC829F7EFD49C7FU15AM" TargetMode = "External"/>
	<Relationship Id="rId110" Type="http://schemas.openxmlformats.org/officeDocument/2006/relationships/hyperlink" Target="consultantplus://offline/ref=717017EF7BCF8DEB9E369BFF75BF5FFC3E7AA9E6F0AE30C35440845ECE066CD59C4E1E31A51CD428F9FA82CD394C6B677289FFAE9683EA4DUC54M" TargetMode = "External"/>
	<Relationship Id="rId111" Type="http://schemas.openxmlformats.org/officeDocument/2006/relationships/hyperlink" Target="consultantplus://offline/ref=717017EF7BCF8DEB9E369BFF75BF5FFC3E7AA7E1F1A430C35440845ECE066CD59C4E1E31A7178278BAA4DB9D7E07666F6F95FFA5U85BM" TargetMode = "External"/>
	<Relationship Id="rId112" Type="http://schemas.openxmlformats.org/officeDocument/2006/relationships/hyperlink" Target="consultantplus://offline/ref=717017EF7BCF8DEB9E369BFF75BF5FFC3E7AA7E1F1A430C35440845ECE066CD59C4E1E31A51CD628FAFA82CD394C6B677289FFAE9683EA4DUC54M" TargetMode = "External"/>
	<Relationship Id="rId113" Type="http://schemas.openxmlformats.org/officeDocument/2006/relationships/hyperlink" Target="consultantplus://offline/ref=717017EF7BCF8DEB9E369BFF75BF5FFC3E7AA7E1F1A430C35440845ECE066CD59C4E1E31A51CD628FAFA82CD394C6B677289FFAE9683EA4DUC54M" TargetMode = "External"/>
	<Relationship Id="rId114" Type="http://schemas.openxmlformats.org/officeDocument/2006/relationships/hyperlink" Target="consultantplus://offline/ref=717017EF7BCF8DEB9E369BFF75BF5FFC3E7AABEAF3A530C35440845ECE066CD59C4E1E31A51CD628FEFA82CD394C6B677289FFAE9683EA4DUC54M" TargetMode = "External"/>
	<Relationship Id="rId115" Type="http://schemas.openxmlformats.org/officeDocument/2006/relationships/hyperlink" Target="consultantplus://offline/ref=717017EF7BCF8DEB9E369BFF75BF5FFC3E7AA9E6F0AE30C35440845ECE066CD59C4E1E37A118DD7DAFB583917C1A78667889FDA78AU852M" TargetMode = "External"/>
	<Relationship Id="rId116" Type="http://schemas.openxmlformats.org/officeDocument/2006/relationships/hyperlink" Target="consultantplus://offline/ref=717017EF7BCF8DEB9E369BFF75BF5FFC3E7AA7E1F1A430C35440845ECE066CD59C4E1E31A51CD729FDFA82CD394C6B677289FFAE9683EA4DUC54M" TargetMode = "External"/>
	<Relationship Id="rId117" Type="http://schemas.openxmlformats.org/officeDocument/2006/relationships/hyperlink" Target="consultantplus://offline/ref=717017EF7BCF8DEB9E369BFF75BF5FFC3E7AA7E1F1A430C35440845ECE066CD59C4E1E31A51CD728FAFA82CD394C6B677289FFAE9683EA4DUC54M" TargetMode = "External"/>
	<Relationship Id="rId118" Type="http://schemas.openxmlformats.org/officeDocument/2006/relationships/hyperlink" Target="consultantplus://offline/ref=717017EF7BCF8DEB9E369BFF75BF5FFC3E7AA7E1F1A430C35440845ECE066CD59C4E1E37A4178278BAA4DB9D7E07666F6F95FFA5U85BM" TargetMode = "External"/>
	<Relationship Id="rId119" Type="http://schemas.openxmlformats.org/officeDocument/2006/relationships/hyperlink" Target="consultantplus://offline/ref=717017EF7BCF8DEB9E369BFF75BF5FFC3E7AABEAF3A530C35440845ECE066CD59C4E1E31A51CD628FEFA82CD394C6B677289FFAE9683EA4DUC54M" TargetMode = "External"/>
	<Relationship Id="rId120" Type="http://schemas.openxmlformats.org/officeDocument/2006/relationships/hyperlink" Target="consultantplus://offline/ref=717017EF7BCF8DEB9E369BFF75BF5FFC3E7AABEAF3A530C35440845ECE066CD59C4E1E31A51CD628FEFA82CD394C6B677289FFAE9683EA4DUC54M" TargetMode = "External"/>
	<Relationship Id="rId121" Type="http://schemas.openxmlformats.org/officeDocument/2006/relationships/hyperlink" Target="consultantplus://offline/ref=717017EF7BCF8DEB9E369BFF75BF5FFC3E7AABEAF3A530C35440845ECE066CD59C4E1E31A51CD628FEFA82CD394C6B677289FFAE9683EA4DUC54M" TargetMode = "External"/>
	<Relationship Id="rId122" Type="http://schemas.openxmlformats.org/officeDocument/2006/relationships/hyperlink" Target="consultantplus://offline/ref=717017EF7BCF8DEB9E369BFF75BF5FFC3E7AA7E1F1A430C35440845ECE066CD59C4E1E31A51CD628FAFA82CD394C6B677289FFAE9683EA4DUC54M" TargetMode = "External"/>
	<Relationship Id="rId123" Type="http://schemas.openxmlformats.org/officeDocument/2006/relationships/hyperlink" Target="consultantplus://offline/ref=717017EF7BCF8DEB9E369BFF75BF5FFC3E7AA9E6F0AE30C35440845ECE066CD58E4E463DA41FC829F7EFD49C7FU15AM" TargetMode = "External"/>
	<Relationship Id="rId124" Type="http://schemas.openxmlformats.org/officeDocument/2006/relationships/hyperlink" Target="consultantplus://offline/ref=717017EF7BCF8DEB9E369BFF75BF5FFC3E7AA9E6F0AE30C35440845ECE066CD59C4E1E34A11DDD7DAFB583917C1A78667889FDA78AU852M" TargetMode = "External"/>
	<Relationship Id="rId125" Type="http://schemas.openxmlformats.org/officeDocument/2006/relationships/hyperlink" Target="consultantplus://offline/ref=717017EF7BCF8DEB9E369BFF75BF5FFC3E7AABEAF3A530C35440845ECE066CD59C4E1E31A51CD628FEFA82CD394C6B677289FFAE9683EA4DUC54M" TargetMode = "External"/>
	<Relationship Id="rId126" Type="http://schemas.openxmlformats.org/officeDocument/2006/relationships/hyperlink" Target="consultantplus://offline/ref=717017EF7BCF8DEB9E369BFF75BF5FFC3E7AA7E1F1A430C35440845ECE066CD59C4E1E31A51CD628FAFA82CD394C6B677289FFAE9683EA4DUC54M" TargetMode = "External"/>
	<Relationship Id="rId127" Type="http://schemas.openxmlformats.org/officeDocument/2006/relationships/hyperlink" Target="consultantplus://offline/ref=717017EF7BCF8DEB9E369BFF75BF5FFC3E7AABEAF3A530C35440845ECE066CD59C4E1E31A51CD628FEFA82CD394C6B677289FFAE9683EA4DUC54M" TargetMode = "External"/>
	<Relationship Id="rId128" Type="http://schemas.openxmlformats.org/officeDocument/2006/relationships/hyperlink" Target="consultantplus://offline/ref=717017EF7BCF8DEB9E369BFF75BF5FFC3E7AA7E1F1A430C35440845ECE066CD59C4E1E37A4178278BAA4DB9D7E07666F6F95FFA5U85BM" TargetMode = "External"/>
	<Relationship Id="rId129" Type="http://schemas.openxmlformats.org/officeDocument/2006/relationships/hyperlink" Target="consultantplus://offline/ref=717017EF7BCF8DEB9E369BFF75BF5FFC3E7AABEAF3A530C35440845ECE066CD59C4E1E31A51CD628FEFA82CD394C6B677289FFAE9683EA4DUC54M" TargetMode = "External"/>
	<Relationship Id="rId130" Type="http://schemas.openxmlformats.org/officeDocument/2006/relationships/hyperlink" Target="consultantplus://offline/ref=717017EF7BCF8DEB9E369BFF75BF5FFC3E7AABEAF3A530C35440845ECE066CD59C4E1E31A51CD628FEFA82CD394C6B677289FFAE9683EA4DUC54M" TargetMode = "External"/>
	<Relationship Id="rId131" Type="http://schemas.openxmlformats.org/officeDocument/2006/relationships/hyperlink" Target="consultantplus://offline/ref=717017EF7BCF8DEB9E369BFF75BF5FFC3E7DA6EAF0AE30C35440845ECE066CD59C4E1E31A51CD628FBFA82CD394C6B677289FFAE9683EA4DUC54M" TargetMode = "External"/>
	<Relationship Id="rId132" Type="http://schemas.openxmlformats.org/officeDocument/2006/relationships/hyperlink" Target="consultantplus://offline/ref=77C8EACAE50A0A31F230F77936D3B1FC3A459D5718C45ECFC952D8D49A4DE9BBD53DDF05A5894389BA93127818B2D96477D6729FDE6F626CVB53M" TargetMode = "External"/>
	<Relationship Id="rId133" Type="http://schemas.openxmlformats.org/officeDocument/2006/relationships/hyperlink" Target="consultantplus://offline/ref=77C8EACAE50A0A31F230F77936D3B1FC3A4290571BCF5ECFC952D8D49A4DE9BBD53DDF05A5894389BF93127818B2D96477D6729FDE6F626CVB53M" TargetMode = "External"/>
	<Relationship Id="rId134" Type="http://schemas.openxmlformats.org/officeDocument/2006/relationships/hyperlink" Target="consultantplus://offline/ref=77C8EACAE50A0A31F230F77936D3B1FC3A429C5C19CE5ECFC952D8D49A4DE9BBD53DDF05A5894389BB93127818B2D96477D6729FDE6F626CVB53M" TargetMode = "External"/>
	<Relationship Id="rId135" Type="http://schemas.openxmlformats.org/officeDocument/2006/relationships/hyperlink" Target="consultantplus://offline/ref=77C8EACAE50A0A31F230F77936D3B1FC3A429C5C19CE5ECFC952D8D49A4DE9BBD53DDF05A5894389BB93127818B2D96477D6729FDE6F626CVB53M" TargetMode = "External"/>
	<Relationship Id="rId136" Type="http://schemas.openxmlformats.org/officeDocument/2006/relationships/hyperlink" Target="consultantplus://offline/ref=77C8EACAE50A0A31F230F77936D3B1FC3A4290571BCF5ECFC952D8D49A4DE9BBD53DDF05A5894389BF93127818B2D96477D6729FDE6F626CVB53M" TargetMode = "External"/>
	<Relationship Id="rId137" Type="http://schemas.openxmlformats.org/officeDocument/2006/relationships/hyperlink" Target="consultantplus://offline/ref=77C8EACAE50A0A31F230F77936D3B1FC3A429C5C19CE5ECFC952D8D49A4DE9BBD53DDF05A5894389BB93127818B2D96477D6729FDE6F626CVB53M" TargetMode = "External"/>
	<Relationship Id="rId138" Type="http://schemas.openxmlformats.org/officeDocument/2006/relationships/hyperlink" Target="consultantplus://offline/ref=77C8EACAE50A0A31F230F77936D3B1FC3A429C5C19CE5ECFC952D8D49A4DE9BBD53DDF05A5894389BB93127818B2D96477D6729FDE6F626CVB53M" TargetMode = "External"/>
	<Relationship Id="rId139" Type="http://schemas.openxmlformats.org/officeDocument/2006/relationships/hyperlink" Target="consultantplus://offline/ref=77C8EACAE50A0A31F230F77936D3B1FC3A429C5C19CE5ECFC952D8D49A4DE9BBD53DDF05A5894389BB93127818B2D96477D6729FDE6F626CVB53M" TargetMode = "External"/>
	<Relationship Id="rId140" Type="http://schemas.openxmlformats.org/officeDocument/2006/relationships/hyperlink" Target="consultantplus://offline/ref=77C8EACAE50A0A31F230F77936D3B1FC3A429C5C19CE5ECFC952D8D49A4DE9BBD53DDF05A5894389BB93127818B2D96477D6729FDE6F626CVB53M" TargetMode = "External"/>
	<Relationship Id="rId141" Type="http://schemas.openxmlformats.org/officeDocument/2006/relationships/hyperlink" Target="consultantplus://offline/ref=77C8EACAE50A0A31F230F77936D3B1FC3A4290571BCF5ECFC952D8D49A4DE9BBD53DDF05A5894389BF93127818B2D96477D6729FDE6F626CVB53M" TargetMode = "External"/>
	<Relationship Id="rId142" Type="http://schemas.openxmlformats.org/officeDocument/2006/relationships/hyperlink" Target="consultantplus://offline/ref=77C8EACAE50A0A31F230F77936D3B1FC3A4290571BCF5ECFC952D8D49A4DE9BBD53DDF05A5894389BF93127818B2D96477D6729FDE6F626CVB53M" TargetMode = "External"/>
	<Relationship Id="rId143" Type="http://schemas.openxmlformats.org/officeDocument/2006/relationships/hyperlink" Target="consultantplus://offline/ref=77C8EACAE50A0A31F230F77936D3B1FC3A4290571BCF5ECFC952D8D49A4DE9BBD53DDF05A5894389BF93127818B2D96477D6729FDE6F626CVB53M" TargetMode = "External"/>
	<Relationship Id="rId144" Type="http://schemas.openxmlformats.org/officeDocument/2006/relationships/hyperlink" Target="consultantplus://offline/ref=77C8EACAE50A0A31F230F77936D3B1FC3A4290571BCF5ECFC952D8D49A4DE9BBD53DDF05A5894389BF93127818B2D96477D6729FDE6F626CVB53M" TargetMode = "External"/>
	<Relationship Id="rId145" Type="http://schemas.openxmlformats.org/officeDocument/2006/relationships/hyperlink" Target="consultantplus://offline/ref=77C8EACAE50A0A31F230F77936D3B1FC3A429C5C19CE5ECFC952D8D49A4DE9BBD53DDF05A5894288BC93127818B2D96477D6729FDE6F626CVB53M" TargetMode = "External"/>
	<Relationship Id="rId146" Type="http://schemas.openxmlformats.org/officeDocument/2006/relationships/hyperlink" Target="consultantplus://offline/ref=77C8EACAE50A0A31F230F77936D3B1FC3A429C5C19CE5ECFC952D8D49A4DE9BBD53DDF05A5894389BB93127818B2D96477D6729FDE6F626CVB53M" TargetMode = "External"/>
	<Relationship Id="rId147" Type="http://schemas.openxmlformats.org/officeDocument/2006/relationships/hyperlink" Target="consultantplus://offline/ref=77C8EACAE50A0A31F230F77936D3B1FC3A4290571BCF5ECFC952D8D49A4DE9BBD53DDF05A5894389BF93127818B2D96477D6729FDE6F626CVB53M" TargetMode = "External"/>
	<Relationship Id="rId148" Type="http://schemas.openxmlformats.org/officeDocument/2006/relationships/hyperlink" Target="consultantplus://offline/ref=77C8EACAE50A0A31F230F77936D3B1FC3A429C5C19CE5ECFC952D8D49A4DE9BBD53DDF05A5894289BB93127818B2D96477D6729FDE6F626CVB53M" TargetMode = "External"/>
	<Relationship Id="rId149" Type="http://schemas.openxmlformats.org/officeDocument/2006/relationships/hyperlink" Target="consultantplus://offline/ref=77C8EACAE50A0A31F230F77936D3B1FC3A429C5C19CE5ECFC952D8D49A4DE9BBD53DDF05A5894389BB93127818B2D96477D6729FDE6F626CVB53M" TargetMode = "External"/>
	<Relationship Id="rId150" Type="http://schemas.openxmlformats.org/officeDocument/2006/relationships/hyperlink" Target="consultantplus://offline/ref=77C8EACAE50A0A31F230F77936D3B1FC3A429C5C19CE5ECFC952D8D49A4DE9BBD53DDF05A5894389BB93127818B2D96477D6729FDE6F626CVB53M" TargetMode = "External"/>
	<Relationship Id="rId151" Type="http://schemas.openxmlformats.org/officeDocument/2006/relationships/hyperlink" Target="consultantplus://offline/ref=77C8EACAE50A0A31F230F77936D3B1FC3A429C5C19CE5ECFC952D8D49A4DE9BBD53DDF05A5894289BB93127818B2D96477D6729FDE6F626CVB53M" TargetMode = "External"/>
	<Relationship Id="rId152" Type="http://schemas.openxmlformats.org/officeDocument/2006/relationships/hyperlink" Target="consultantplus://offline/ref=77C8EACAE50A0A31F230F77936D3B1FC3A429C5C19CE5ECFC952D8D49A4DE9BBD53DDF05A5894389BB93127818B2D96477D6729FDE6F626CVB53M" TargetMode = "External"/>
	<Relationship Id="rId153" Type="http://schemas.openxmlformats.org/officeDocument/2006/relationships/hyperlink" Target="consultantplus://offline/ref=77C8EACAE50A0A31F230F77936D3B1FC3A4290571BCF5ECFC952D8D49A4DE9BBD53DDF05A5894389BF93127818B2D96477D6729FDE6F626CVB53M" TargetMode = "External"/>
	<Relationship Id="rId154" Type="http://schemas.openxmlformats.org/officeDocument/2006/relationships/hyperlink" Target="consultantplus://offline/ref=77C8EACAE50A0A31F230F77936D3B1FC3A4290571BCF5ECFC952D8D49A4DE9BBD53DDF05A5894389BF93127818B2D96477D6729FDE6F626CVB53M" TargetMode = "External"/>
	<Relationship Id="rId155" Type="http://schemas.openxmlformats.org/officeDocument/2006/relationships/hyperlink" Target="consultantplus://offline/ref=77C8EACAE50A0A31F230F77936D3B1FC3A429C5C19CE5ECFC952D8D49A4DE9BBD53DDF05A5894289BB93127818B2D96477D6729FDE6F626CVB53M" TargetMode = "External"/>
	<Relationship Id="rId156" Type="http://schemas.openxmlformats.org/officeDocument/2006/relationships/hyperlink" Target="consultantplus://offline/ref=77C8EACAE50A0A31F230F77936D3B1FC3A429C5C19CE5ECFC952D8D49A4DE9BBD53DDF05A5894389BB93127818B2D96477D6729FDE6F626CVB53M" TargetMode = "External"/>
	<Relationship Id="rId157" Type="http://schemas.openxmlformats.org/officeDocument/2006/relationships/hyperlink" Target="consultantplus://offline/ref=77C8EACAE50A0A31F230F77936D3B1FC3A429C5C19CE5ECFC952D8D49A4DE9BBD53DDF05A5894289BB93127818B2D96477D6729FDE6F626CVB53M" TargetMode = "External"/>
	<Relationship Id="rId158" Type="http://schemas.openxmlformats.org/officeDocument/2006/relationships/hyperlink" Target="consultantplus://offline/ref=77C8EACAE50A0A31F230F77936D3B1FC3A429C5C19CE5ECFC952D8D49A4DE9BBD53DDF05A589438EB793127818B2D96477D6729FDE6F626CVB53M" TargetMode = "External"/>
	<Relationship Id="rId159" Type="http://schemas.openxmlformats.org/officeDocument/2006/relationships/hyperlink" Target="consultantplus://offline/ref=77C8EACAE50A0A31F230F77936D3B1FC3A42925B18C45ECFC952D8D49A4DE9BBD53DDF03A28A48DCEEDC13245DE4CA657DD67096C2V65EM" TargetMode = "External"/>
	<Relationship Id="rId160" Type="http://schemas.openxmlformats.org/officeDocument/2006/relationships/hyperlink" Target="consultantplus://offline/ref=77C8EACAE50A0A31F230F77936D3B1FC3A4290571BCF5ECFC952D8D49A4DE9BBD53DDF05A58A4388BD93127818B2D96477D6729FDE6F626CVB53M" TargetMode = "External"/>
	<Relationship Id="rId161" Type="http://schemas.openxmlformats.org/officeDocument/2006/relationships/hyperlink" Target="consultantplus://offline/ref=77C8EACAE50A0A31F230F77936D3B1FC3A4290571BCF5ECFC952D8D49A4DE9BBD53DDF05A58A4388BD93127818B2D96477D6729FDE6F626CVB53M" TargetMode = "External"/>
	<Relationship Id="rId162" Type="http://schemas.openxmlformats.org/officeDocument/2006/relationships/hyperlink" Target="consultantplus://offline/ref=77C8EACAE50A0A31F230F77936D3B1FC3A4290571BCF5ECFC952D8D49A4DE9BBD53DDF05A5894389BF93127818B2D96477D6729FDE6F626CVB53M" TargetMode = "External"/>
	<Relationship Id="rId163" Type="http://schemas.openxmlformats.org/officeDocument/2006/relationships/hyperlink" Target="consultantplus://offline/ref=77C8EACAE50A0A31F230F77936D3B1FC3A4290571BCF5ECFC952D8D49A4DE9BBD53DDF05A5894389BF93127818B2D96477D6729FDE6F626CVB53M" TargetMode = "External"/>
	<Relationship Id="rId164" Type="http://schemas.openxmlformats.org/officeDocument/2006/relationships/hyperlink" Target="consultantplus://offline/ref=77C8EACAE50A0A31F230F77936D3B1FC3A429C5C19CE5ECFC952D8D49A4DE9BBD53DDF05A589438EB793127818B2D96477D6729FDE6F626CVB53M" TargetMode = "External"/>
	<Relationship Id="rId165" Type="http://schemas.openxmlformats.org/officeDocument/2006/relationships/hyperlink" Target="consultantplus://offline/ref=77C8EACAE50A0A31F230F77936D3B1FC3A4290571BCF5ECFC952D8D49A4DE9BBD53DDF05A5894389BF93127818B2D96477D6729FDE6F626CVB53M" TargetMode = "External"/>
	<Relationship Id="rId166" Type="http://schemas.openxmlformats.org/officeDocument/2006/relationships/hyperlink" Target="consultantplus://offline/ref=77C8EACAE50A0A31F230F77936D3B1FC3A429C5C19CE5ECFC952D8D49A4DE9BBD53DDF05A5894389BB93127818B2D96477D6729FDE6F626CVB53M" TargetMode = "External"/>
	<Relationship Id="rId167" Type="http://schemas.openxmlformats.org/officeDocument/2006/relationships/hyperlink" Target="consultantplus://offline/ref=77C8EACAE50A0A31F230F77936D3B1FC3A429C5C19CE5ECFC952D8D49A4DE9BBD53DDF05A5894288BC93127818B2D96477D6729FDE6F626CVB53M" TargetMode = "External"/>
	<Relationship Id="rId168" Type="http://schemas.openxmlformats.org/officeDocument/2006/relationships/hyperlink" Target="consultantplus://offline/ref=77C8EACAE50A0A31F230F77936D3B1FC3A4290571BCF5ECFC952D8D49A4DE9BBD53DDF05A5894389BF93127818B2D96477D6729FDE6F626CVB53M" TargetMode = "External"/>
	<Relationship Id="rId169" Type="http://schemas.openxmlformats.org/officeDocument/2006/relationships/hyperlink" Target="consultantplus://offline/ref=77C8EACAE50A0A31F230F77936D3B1FC3A4290571BCF5ECFC952D8D49A4DE9BBD53DDF05A5894389BF93127818B2D96477D6729FDE6F626CVB53M" TargetMode = "External"/>
	<Relationship Id="rId170" Type="http://schemas.openxmlformats.org/officeDocument/2006/relationships/hyperlink" Target="consultantplus://offline/ref=77C8EACAE50A0A31F230F77936D3B1FC3A4290571BCF5ECFC952D8D49A4DE9BBD53DDF05A58A4388BF93127818B2D96477D6729FDE6F626CVB53M" TargetMode = "External"/>
	<Relationship Id="rId171" Type="http://schemas.openxmlformats.org/officeDocument/2006/relationships/hyperlink" Target="consultantplus://offline/ref=77C8EACAE50A0A31F230F77936D3B1FC3A4290571BCF5ECFC952D8D49A4DE9BBD53DDF05A58A4388BD93127818B2D96477D6729FDE6F626CVB53M" TargetMode = "External"/>
	<Relationship Id="rId172" Type="http://schemas.openxmlformats.org/officeDocument/2006/relationships/hyperlink" Target="consultantplus://offline/ref=77C8EACAE50A0A31F230F77936D3B1FC3A4290571BCF5ECFC952D8D49A4DE9BBD53DDF05A5894389BF93127818B2D96477D6729FDE6F626CVB53M" TargetMode = "External"/>
	<Relationship Id="rId173" Type="http://schemas.openxmlformats.org/officeDocument/2006/relationships/hyperlink" Target="consultantplus://offline/ref=77C8EACAE50A0A31F230F77936D3B1FC3A42925B18C45ECFC952D8D49A4DE9BBD53DDF03A08D48DCEEDC13245DE4CA657DD67096C2V65EM" TargetMode = "External"/>
	<Relationship Id="rId174" Type="http://schemas.openxmlformats.org/officeDocument/2006/relationships/hyperlink" Target="consultantplus://offline/ref=77C8EACAE50A0A31F230F77936D3B1FC3A42925B18C45ECFC952D8D49A4DE9BBD53DDF03A08D48DCEEDC13245DE4CA657DD67096C2V65EM" TargetMode = "External"/>
	<Relationship Id="rId175" Type="http://schemas.openxmlformats.org/officeDocument/2006/relationships/hyperlink" Target="consultantplus://offline/ref=77C8EACAE50A0A31F230F77936D3B1FC3A4290571BCF5ECFC952D8D49A4DE9BBD53DDF05A5894389BF93127818B2D96477D6729FDE6F626CVB53M" TargetMode = "External"/>
	<Relationship Id="rId176" Type="http://schemas.openxmlformats.org/officeDocument/2006/relationships/hyperlink" Target="consultantplus://offline/ref=77C8EACAE50A0A31F230F77936D3B1FC3A42925B18C45ECFC952D8D49A4DE9BBD53DDF03A08D48DCEEDC13245DE4CA657DD67096C2V65EM" TargetMode = "External"/>
	<Relationship Id="rId177" Type="http://schemas.openxmlformats.org/officeDocument/2006/relationships/hyperlink" Target="consultantplus://offline/ref=77C8EACAE50A0A31F230F77936D3B1FC3A4290571BCF5ECFC952D8D49A4DE9BBD53DDF05A5894389BF93127818B2D96477D6729FDE6F626CVB53M" TargetMode = "External"/>
	<Relationship Id="rId178" Type="http://schemas.openxmlformats.org/officeDocument/2006/relationships/hyperlink" Target="consultantplus://offline/ref=77C8EACAE50A0A31F230F77936D3B1FC3A42925B18C45ECFC952D8D49A4DE9BBD53DDF03A08D48DCEEDC13245DE4CA657DD67096C2V65EM" TargetMode = "External"/>
	<Relationship Id="rId179" Type="http://schemas.openxmlformats.org/officeDocument/2006/relationships/hyperlink" Target="consultantplus://offline/ref=77C8EACAE50A0A31F230F77936D3B1FC3A429C5C19CE5ECFC952D8D49A4DE9BBD53DDF05A589428BB993127818B2D96477D6729FDE6F626CVB53M" TargetMode = "External"/>
	<Relationship Id="rId180" Type="http://schemas.openxmlformats.org/officeDocument/2006/relationships/hyperlink" Target="consultantplus://offline/ref=77C8EACAE50A0A31F230F77936D3B1FC3A4290571BCF5ECFC952D8D49A4DE9BBD53DDF05A5894389BF93127818B2D96477D6729FDE6F626CVB53M" TargetMode = "External"/>
	<Relationship Id="rId181" Type="http://schemas.openxmlformats.org/officeDocument/2006/relationships/hyperlink" Target="consultantplus://offline/ref=77C8EACAE50A0A31F230F77936D3B1FC3A4290571BCF5ECFC952D8D49A4DE9BBD53DDF05A5894389BF93127818B2D96477D6729FDE6F626CVB53M" TargetMode = "External"/>
	<Relationship Id="rId182" Type="http://schemas.openxmlformats.org/officeDocument/2006/relationships/hyperlink" Target="consultantplus://offline/ref=77C8EACAE50A0A31F230F77936D3B1FC3A42925B18C45ECFC952D8D49A4DE9BBD53DDF03A08D48DCEEDC13245DE4CA657DD67096C2V65EM" TargetMode = "External"/>
	<Relationship Id="rId183" Type="http://schemas.openxmlformats.org/officeDocument/2006/relationships/hyperlink" Target="consultantplus://offline/ref=77C8EACAE50A0A31F230F77936D3B1FC3A4290571BCF5ECFC952D8D49A4DE9BBD53DDF05A5894389BF93127818B2D96477D6729FDE6F626CVB53M" TargetMode = "External"/>
	<Relationship Id="rId184" Type="http://schemas.openxmlformats.org/officeDocument/2006/relationships/hyperlink" Target="consultantplus://offline/ref=77C8EACAE50A0A31F230F77936D3B1FC3A4290571BCF5ECFC952D8D49A4DE9BBD53DDF05A5894389BF93127818B2D96477D6729FDE6F626CVB53M" TargetMode = "External"/>
	<Relationship Id="rId185" Type="http://schemas.openxmlformats.org/officeDocument/2006/relationships/hyperlink" Target="consultantplus://offline/ref=77C8EACAE50A0A31F230F77936D3B1FC3A42925B18C45ECFC952D8D49A4DE9BBD53DDF03A08D48DCEEDC13245DE4CA657DD67096C2V65EM" TargetMode = "External"/>
	<Relationship Id="rId186" Type="http://schemas.openxmlformats.org/officeDocument/2006/relationships/hyperlink" Target="consultantplus://offline/ref=77C8EACAE50A0A31F230F77936D3B1FC3A4290571BCF5ECFC952D8D49A4DE9BBD53DDF05A5894389BF93127818B2D96477D6729FDE6F626CVB53M" TargetMode = "External"/>
	<Relationship Id="rId187" Type="http://schemas.openxmlformats.org/officeDocument/2006/relationships/hyperlink" Target="consultantplus://offline/ref=77C8EACAE50A0A31F230F77936D3B1FC3A4290571BCF5ECFC952D8D49A4DE9BBD53DDF05A5894389BF93127818B2D96477D6729FDE6F626CVB53M" TargetMode = "External"/>
	<Relationship Id="rId188" Type="http://schemas.openxmlformats.org/officeDocument/2006/relationships/hyperlink" Target="consultantplus://offline/ref=77C8EACAE50A0A31F230F77936D3B1FC3A42925B18C45ECFC952D8D49A4DE9BBD53DDF03A08D48DCEEDC13245DE4CA657DD67096C2V65EM" TargetMode = "External"/>
	<Relationship Id="rId189" Type="http://schemas.openxmlformats.org/officeDocument/2006/relationships/hyperlink" Target="consultantplus://offline/ref=77C8EACAE50A0A31F230F77936D3B1FC3A4290571BCF5ECFC952D8D49A4DE9BBD53DDF05A5894389BF93127818B2D96477D6729FDE6F626CVB53M" TargetMode = "External"/>
	<Relationship Id="rId190" Type="http://schemas.openxmlformats.org/officeDocument/2006/relationships/hyperlink" Target="consultantplus://offline/ref=77C8EACAE50A0A31F230F77936D3B1FC3A42925B18C45ECFC952D8D49A4DE9BBD53DDF03A08D48DCEEDC13245DE4CA657DD67096C2V65EM" TargetMode = "External"/>
	<Relationship Id="rId191" Type="http://schemas.openxmlformats.org/officeDocument/2006/relationships/hyperlink" Target="consultantplus://offline/ref=77C8EACAE50A0A31F230F77936D3B1FC3A42925B18C45ECFC952D8D49A4DE9BBD53DDF03A08D48DCEEDC13245DE4CA657DD67096C2V65EM" TargetMode = "External"/>
	<Relationship Id="rId192" Type="http://schemas.openxmlformats.org/officeDocument/2006/relationships/hyperlink" Target="consultantplus://offline/ref=77C8EACAE50A0A31F230F77936D3B1FC3A42925B18C45ECFC952D8D49A4DE9BBD53DDF03A08D48DCEEDC13245DE4CA657DD67096C2V65EM" TargetMode = "External"/>
	<Relationship Id="rId193" Type="http://schemas.openxmlformats.org/officeDocument/2006/relationships/hyperlink" Target="consultantplus://offline/ref=77C8EACAE50A0A31F230F77936D3B1FC3A42925B18C45ECFC952D8D49A4DE9BBD53DDF03A08D48DCEEDC13245DE4CA657DD67096C2V65EM" TargetMode = "External"/>
	<Relationship Id="rId194" Type="http://schemas.openxmlformats.org/officeDocument/2006/relationships/hyperlink" Target="consultantplus://offline/ref=77C8EACAE50A0A31F230F77936D3B1FC3A42925B18C45ECFC952D8D49A4DE9BBD53DDF03A08D48DCEEDC13245DE4CA657DD67096C2V65EM" TargetMode = "External"/>
	<Relationship Id="rId195" Type="http://schemas.openxmlformats.org/officeDocument/2006/relationships/hyperlink" Target="consultantplus://offline/ref=77C8EACAE50A0A31F230F77936D3B1FC3A4290571BCF5ECFC952D8D49A4DE9BBD53DDF05A5894389BF93127818B2D96477D6729FDE6F626CVB53M" TargetMode = "External"/>
	<Relationship Id="rId196" Type="http://schemas.openxmlformats.org/officeDocument/2006/relationships/hyperlink" Target="consultantplus://offline/ref=77C8EACAE50A0A31F230F77936D3B1FC3A42925B18C45ECFC952D8D49A4DE9BBD53DDF03A08D48DCEEDC13245DE4CA657DD67096C2V65EM" TargetMode = "External"/>
	<Relationship Id="rId197" Type="http://schemas.openxmlformats.org/officeDocument/2006/relationships/hyperlink" Target="consultantplus://offline/ref=77C8EACAE50A0A31F230F77936D3B1FC3A45975D1ECE5ECFC952D8D49A4DE9BBD53DDF05A589428CBE93127818B2D96477D6729FDE6F626CVB53M" TargetMode = "External"/>
	<Relationship Id="rId198" Type="http://schemas.openxmlformats.org/officeDocument/2006/relationships/hyperlink" Target="consultantplus://offline/ref=77C8EACAE50A0A31F230F77936D3B1FC3D479C571BCA5ECFC952D8D49A4DE9BBC73D8709A48A5D88B68644295EVE54M" TargetMode = "External"/>
	<Relationship Id="rId199" Type="http://schemas.openxmlformats.org/officeDocument/2006/relationships/hyperlink" Target="consultantplus://offline/ref=77C8EACAE50A0A31F230F77936D3B1FC3D479C571BCA5ECFC952D8D49A4DE9BBC73D8709A48A5D88B68644295EVE54M" TargetMode = "External"/>
	<Relationship Id="rId200" Type="http://schemas.openxmlformats.org/officeDocument/2006/relationships/hyperlink" Target="consultantplus://offline/ref=77C8EACAE50A0A31F230F77936D3B1FC3A4290571BCF5ECFC952D8D49A4DE9BBD53DDF05A5894389BF93127818B2D96477D6729FDE6F626CVB53M" TargetMode = "External"/>
	<Relationship Id="rId201" Type="http://schemas.openxmlformats.org/officeDocument/2006/relationships/hyperlink" Target="consultantplus://offline/ref=77C8EACAE50A0A31F230F77936D3B1FC3D479C571BCA5ECFC952D8D49A4DE9BBC73D8709A48A5D88B68644295EVE54M" TargetMode = "External"/>
	<Relationship Id="rId202" Type="http://schemas.openxmlformats.org/officeDocument/2006/relationships/hyperlink" Target="consultantplus://offline/ref=77C8EACAE50A0A31F230F77936D3B1FC3A42925B18C45ECFC952D8D49A4DE9BBD53DDF03A08D48DCEEDC13245DE4CA657DD67096C2V65EM" TargetMode = "External"/>
	<Relationship Id="rId203" Type="http://schemas.openxmlformats.org/officeDocument/2006/relationships/hyperlink" Target="consultantplus://offline/ref=77C8EACAE50A0A31F230F77936D3B1FC3A42925B18C45ECFC952D8D49A4DE9BBD53DDF03A08D48DCEEDC13245DE4CA657DD67096C2V65EM" TargetMode = "External"/>
	<Relationship Id="rId204" Type="http://schemas.openxmlformats.org/officeDocument/2006/relationships/hyperlink" Target="consultantplus://offline/ref=77C8EACAE50A0A31F230F77936D3B1FC3A4290571BCF5ECFC952D8D49A4DE9BBD53DDF05A5894389BF93127818B2D96477D6729FDE6F626CVB53M" TargetMode = "External"/>
	<Relationship Id="rId205" Type="http://schemas.openxmlformats.org/officeDocument/2006/relationships/hyperlink" Target="consultantplus://offline/ref=77C8EACAE50A0A31F230F77936D3B1FC3A4290571BCF5ECFC952D8D49A4DE9BBD53DDF05A5894389BF93127818B2D96477D6729FDE6F626CVB53M" TargetMode = "External"/>
	<Relationship Id="rId206" Type="http://schemas.openxmlformats.org/officeDocument/2006/relationships/hyperlink" Target="consultantplus://offline/ref=77C8EACAE50A0A31F230F77936D3B1FC3A4290571BCF5ECFC952D8D49A4DE9BBD53DDF05A5894389BF93127818B2D96477D6729FDE6F626CVB53M" TargetMode = "External"/>
	<Relationship Id="rId207" Type="http://schemas.openxmlformats.org/officeDocument/2006/relationships/hyperlink" Target="consultantplus://offline/ref=77C8EACAE50A0A31F230F77936D3B1FC3A4290571BCF5ECFC952D8D49A4DE9BBD53DDF05A5894389BF93127818B2D96477D6729FDE6F626CVB53M" TargetMode = "External"/>
	<Relationship Id="rId208" Type="http://schemas.openxmlformats.org/officeDocument/2006/relationships/hyperlink" Target="consultantplus://offline/ref=77C8EACAE50A0A31F230F77936D3B1FC3A4290571BCF5ECFC952D8D49A4DE9BBD53DDF05A5894389BF93127818B2D96477D6729FDE6F626CVB53M" TargetMode = "External"/>
	<Relationship Id="rId209" Type="http://schemas.openxmlformats.org/officeDocument/2006/relationships/hyperlink" Target="consultantplus://offline/ref=77C8EACAE50A0A31F230F77936D3B1FC3A45945818CA5ECFC952D8D49A4DE9BBD53DDF05A0814B88BA93127818B2D96477D6729FDE6F626CVB53M" TargetMode = "External"/>
	<Relationship Id="rId210" Type="http://schemas.openxmlformats.org/officeDocument/2006/relationships/hyperlink" Target="consultantplus://offline/ref=77C8EACAE50A0A31F230F77936D3B1FC3D48935B1FCD5ECFC952D8D49A4DE9BBD53DDF05A589438FB993127818B2D96477D6729FDE6F626CVB53M" TargetMode = "External"/>
	<Relationship Id="rId211" Type="http://schemas.openxmlformats.org/officeDocument/2006/relationships/hyperlink" Target="consultantplus://offline/ref=77C8EACAE50A0A31F230F77936D3B1FC3A4290571BCF5ECFC952D8D49A4DE9BBD53DDF05A5894389BF93127818B2D96477D6729FDE6F626CVB53M" TargetMode = "External"/>
	<Relationship Id="rId212" Type="http://schemas.openxmlformats.org/officeDocument/2006/relationships/hyperlink" Target="consultantplus://offline/ref=77C8EACAE50A0A31F230F77936D3B1FC3A4290571BCF5ECFC952D8D49A4DE9BBD53DDF05A5894389BF93127818B2D96477D6729FDE6F626CVB53M" TargetMode = "External"/>
	<Relationship Id="rId213" Type="http://schemas.openxmlformats.org/officeDocument/2006/relationships/hyperlink" Target="consultantplus://offline/ref=77C8EACAE50A0A31F230F77936D3B1FC3A4290571BCF5ECFC952D8D49A4DE9BBD53DDF05A5884680BD93127818B2D96477D6729FDE6F626CVB53M" TargetMode = "External"/>
	<Relationship Id="rId214" Type="http://schemas.openxmlformats.org/officeDocument/2006/relationships/hyperlink" Target="consultantplus://offline/ref=77C8EACAE50A0A31F230F77936D3B1FC3A429C5C19CE5ECFC952D8D49A4DE9BBD53DDF05A5894389BB93127818B2D96477D6729FDE6F626CVB53M" TargetMode = "External"/>
	<Relationship Id="rId215" Type="http://schemas.openxmlformats.org/officeDocument/2006/relationships/hyperlink" Target="consultantplus://offline/ref=77C8EACAE50A0A31F230F77936D3B1FC3A4290571BCF5ECFC952D8D49A4DE9BBD53DDF05A5894389BF93127818B2D96477D6729FDE6F626CVB53M" TargetMode = "External"/>
	<Relationship Id="rId216" Type="http://schemas.openxmlformats.org/officeDocument/2006/relationships/hyperlink" Target="consultantplus://offline/ref=77C8EACAE50A0A31F230F77936D3B1FC3A4290571BCF5ECFC952D8D49A4DE9BBD53DDF05A5894389BF93127818B2D96477D6729FDE6F626CVB53M" TargetMode = "External"/>
	<Relationship Id="rId217" Type="http://schemas.openxmlformats.org/officeDocument/2006/relationships/hyperlink" Target="consultantplus://offline/ref=77C8EACAE50A0A31F230F77936D3B1FC3A4290571BCF5ECFC952D8D49A4DE9BBD53DDF05A5894389BF93127818B2D96477D6729FDE6F626CVB53M" TargetMode = "External"/>
	<Relationship Id="rId218" Type="http://schemas.openxmlformats.org/officeDocument/2006/relationships/hyperlink" Target="consultantplus://offline/ref=77C8EACAE50A0A31F230F77936D3B1FC3A429C5C19CE5ECFC952D8D49A4DE9BBD53DDF05A5894389BB93127818B2D96477D6729FDE6F626CVB53M" TargetMode = "External"/>
	<Relationship Id="rId219" Type="http://schemas.openxmlformats.org/officeDocument/2006/relationships/hyperlink" Target="consultantplus://offline/ref=77C8EACAE50A0A31F230F77936D3B1FC3A4290571BCF5ECFC952D8D49A4DE9BBD53DDF05A5894389BF93127818B2D96477D6729FDE6F626CVB53M" TargetMode = "External"/>
	<Relationship Id="rId220" Type="http://schemas.openxmlformats.org/officeDocument/2006/relationships/hyperlink" Target="consultantplus://offline/ref=77C8EACAE50A0A31F230F77936D3B1FC3A4290571BCF5ECFC952D8D49A4DE9BBD53DDF05A58B4780BE93127818B2D96477D6729FDE6F626CVB53M" TargetMode = "External"/>
	<Relationship Id="rId221" Type="http://schemas.openxmlformats.org/officeDocument/2006/relationships/hyperlink" Target="consultantplus://offline/ref=77C8EACAE50A0A31F230F77936D3B1FC3A45945818CA5ECFC952D8D49A4DE9BBD53DDF05A0814B88BA93127818B2D96477D6729FDE6F626CVB53M" TargetMode = "External"/>
	<Relationship Id="rId222" Type="http://schemas.openxmlformats.org/officeDocument/2006/relationships/hyperlink" Target="consultantplus://offline/ref=77C8EACAE50A0A31F230F77936D3B1FC3A4290571BCF5ECFC952D8D49A4DE9BBD53DDF05A5894389BF93127818B2D96477D6729FDE6F626CVB53M" TargetMode = "External"/>
	<Relationship Id="rId223" Type="http://schemas.openxmlformats.org/officeDocument/2006/relationships/hyperlink" Target="consultantplus://offline/ref=77C8EACAE50A0A31F230F77936D3B1FC3A4290571BCF5ECFC952D8D49A4DE9BBD53DDF05A5894389BF93127818B2D96477D6729FDE6F626CVB53M" TargetMode = "External"/>
	<Relationship Id="rId224" Type="http://schemas.openxmlformats.org/officeDocument/2006/relationships/hyperlink" Target="consultantplus://offline/ref=77C8EACAE50A0A31F230F77936D3B1FC3A4290571BCF5ECFC952D8D49A4DE9BBD53DDF05A58B4780BE93127818B2D96477D6729FDE6F626CVB53M" TargetMode = "External"/>
	<Relationship Id="rId225" Type="http://schemas.openxmlformats.org/officeDocument/2006/relationships/hyperlink" Target="consultantplus://offline/ref=77C8EACAE50A0A31F230F77936D3B1FC3A45945818CA5ECFC952D8D49A4DE9BBD53DDF05A0814B88BA93127818B2D96477D6729FDE6F626CVB53M" TargetMode = "External"/>
	<Relationship Id="rId226" Type="http://schemas.openxmlformats.org/officeDocument/2006/relationships/hyperlink" Target="consultantplus://offline/ref=77C8EACAE50A0A31F230F77936D3B1FC3A4290571BCF5ECFC952D8D49A4DE9BBD53DDF05A5894389BF93127818B2D96477D6729FDE6F626CVB53M" TargetMode = "External"/>
	<Relationship Id="rId227" Type="http://schemas.openxmlformats.org/officeDocument/2006/relationships/hyperlink" Target="consultantplus://offline/ref=77C8EACAE50A0A31F230F77936D3B1FC3A4290571BCF5ECFC952D8D49A4DE9BBD53DDF05A58B4780BE93127818B2D96477D6729FDE6F626CVB53M" TargetMode = "External"/>
	<Relationship Id="rId228" Type="http://schemas.openxmlformats.org/officeDocument/2006/relationships/hyperlink" Target="consultantplus://offline/ref=77C8EACAE50A0A31F230F77936D3B1FC3A45945818CA5ECFC952D8D49A4DE9BBD53DDF05A0814B88BA93127818B2D96477D6729FDE6F626CVB53M" TargetMode = "External"/>
	<Relationship Id="rId229" Type="http://schemas.openxmlformats.org/officeDocument/2006/relationships/hyperlink" Target="consultantplus://offline/ref=77C8EACAE50A0A31F230F77936D3B1FC3A4290571BCF5ECFC952D8D49A4DE9BBD53DDF05A5894389BF93127818B2D96477D6729FDE6F626CVB53M" TargetMode = "External"/>
	<Relationship Id="rId230" Type="http://schemas.openxmlformats.org/officeDocument/2006/relationships/hyperlink" Target="consultantplus://offline/ref=77C8EACAE50A0A31F230F77936D3B1FC3A4290571BCF5ECFC952D8D49A4DE9BBD53DDF05A58B4780BE93127818B2D96477D6729FDE6F626CVB53M" TargetMode = "External"/>
	<Relationship Id="rId231" Type="http://schemas.openxmlformats.org/officeDocument/2006/relationships/hyperlink" Target="consultantplus://offline/ref=77C8EACAE50A0A31F230F77936D3B1FC3A45945818CA5ECFC952D8D49A4DE9BBD53DDF05A0814B88BA93127818B2D96477D6729FDE6F626CVB53M" TargetMode = "External"/>
	<Relationship Id="rId232" Type="http://schemas.openxmlformats.org/officeDocument/2006/relationships/hyperlink" Target="consultantplus://offline/ref=77C8EACAE50A0A31F230F77936D3B1FC3A4290571BCF5ECFC952D8D49A4DE9BBD53DDF05A5894389BF93127818B2D96477D6729FDE6F626CVB53M" TargetMode = "External"/>
	<Relationship Id="rId233" Type="http://schemas.openxmlformats.org/officeDocument/2006/relationships/hyperlink" Target="consultantplus://offline/ref=77C8EACAE50A0A31F230F77936D3B1FC3A4290571BCF5ECFC952D8D49A4DE9BBD53DDF05A58B4780BE93127818B2D96477D6729FDE6F626CVB53M" TargetMode = "External"/>
	<Relationship Id="rId234" Type="http://schemas.openxmlformats.org/officeDocument/2006/relationships/hyperlink" Target="consultantplus://offline/ref=77C8EACAE50A0A31F230F77936D3B1FC3A45945818CA5ECFC952D8D49A4DE9BBD53DDF05A0814B88BA93127818B2D96477D6729FDE6F626CVB53M" TargetMode = "External"/>
	<Relationship Id="rId235" Type="http://schemas.openxmlformats.org/officeDocument/2006/relationships/hyperlink" Target="consultantplus://offline/ref=77C8EACAE50A0A31F230F77936D3B1FC3A42925B18C45ECFC952D8D49A4DE9BBC73D8709A48A5D88B68644295EVE54M" TargetMode = "External"/>
	<Relationship Id="rId236" Type="http://schemas.openxmlformats.org/officeDocument/2006/relationships/hyperlink" Target="consultantplus://offline/ref=77C8EACAE50A0A31F230F77936D3B1FC3A429C5C19CE5ECFC952D8D49A4DE9BBD53DDF05A5894389BB93127818B2D96477D6729FDE6F626CVB53M" TargetMode = "External"/>
	<Relationship Id="rId237" Type="http://schemas.openxmlformats.org/officeDocument/2006/relationships/hyperlink" Target="consultantplus://offline/ref=77C8EACAE50A0A31F230F77936D3B1FC3A42925B18C45ECFC952D8D49A4DE9BBD53DDF03A18D48DCEEDC13245DE4CA657DD67096C2V65EM" TargetMode = "External"/>
	<Relationship Id="rId238" Type="http://schemas.openxmlformats.org/officeDocument/2006/relationships/hyperlink" Target="consultantplus://offline/ref=77C8EACAE50A0A31F230F77936D3B1FC3A429C5C19CE5ECFC952D8D49A4DE9BBD53DDF05A5894389BB93127818B2D96477D6729FDE6F626CVB53M" TargetMode = "External"/>
	<Relationship Id="rId239" Type="http://schemas.openxmlformats.org/officeDocument/2006/relationships/hyperlink" Target="consultantplus://offline/ref=77C8EACAE50A0A31F230F77936D3B1FC3A4290571BCF5ECFC952D8D49A4DE9BBD53DDF05A5894389BF93127818B2D96477D6729FDE6F626CVB53M" TargetMode = "External"/>
	<Relationship Id="rId240" Type="http://schemas.openxmlformats.org/officeDocument/2006/relationships/hyperlink" Target="consultantplus://offline/ref=77C8EACAE50A0A31F230F77936D3B1FC3A4290571BCF5ECFC952D8D49A4DE9BBD53DDF05A5894389BF93127818B2D96477D6729FDE6F626CVB53M" TargetMode = "External"/>
	<Relationship Id="rId241" Type="http://schemas.openxmlformats.org/officeDocument/2006/relationships/hyperlink" Target="consultantplus://offline/ref=77C8EACAE50A0A31F230F77936D3B1FC3A4290571BCF5ECFC952D8D49A4DE9BBD53DDF05A5894389BF93127818B2D96477D6729FDE6F626CVB53M" TargetMode = "External"/>
	<Relationship Id="rId242" Type="http://schemas.openxmlformats.org/officeDocument/2006/relationships/hyperlink" Target="consultantplus://offline/ref=77C8EACAE50A0A31F230F77936D3B1FC3A42925B18C45ECFC952D8D49A4DE9BBD53DDF00A18848DCEEDC13245DE4CA657DD67096C2V65EM" TargetMode = "External"/>
	<Relationship Id="rId243" Type="http://schemas.openxmlformats.org/officeDocument/2006/relationships/hyperlink" Target="consultantplus://offline/ref=77C8EACAE50A0A31F230F77936D3B1FC3A4290571BCF5ECFC952D8D49A4DE9BBD53DDF05A5894389BF93127818B2D96477D6729FDE6F626CVB53M" TargetMode = "External"/>
	<Relationship Id="rId244" Type="http://schemas.openxmlformats.org/officeDocument/2006/relationships/hyperlink" Target="consultantplus://offline/ref=77C8EACAE50A0A31F230F77936D3B1FC3A42925B18C45ECFC952D8D49A4DE9BBD53DDF03A18D48DCEEDC13245DE4CA657DD67096C2V65EM" TargetMode = "External"/>
	<Relationship Id="rId245" Type="http://schemas.openxmlformats.org/officeDocument/2006/relationships/hyperlink" Target="consultantplus://offline/ref=77C8EACAE50A0A31F230F77936D3B1FC3A429C5C19CE5ECFC952D8D49A4DE9BBD53DDF05A5894389BB93127818B2D96477D6729FDE6F626CVB53M" TargetMode = "External"/>
	<Relationship Id="rId246" Type="http://schemas.openxmlformats.org/officeDocument/2006/relationships/hyperlink" Target="consultantplus://offline/ref=77C8EACAE50A0A31F230F77936D3B1FC3A4290571BCF5ECFC952D8D49A4DE9BBD53DDF05A5894389BF93127818B2D96477D6729FDE6F626CVB53M" TargetMode = "External"/>
	<Relationship Id="rId247" Type="http://schemas.openxmlformats.org/officeDocument/2006/relationships/hyperlink" Target="consultantplus://offline/ref=77C8EACAE50A0A31F230F77936D3B1FC3A429C5C19CE5ECFC952D8D49A4DE9BBD53DDF05A5894389BB93127818B2D96477D6729FDE6F626CVB53M" TargetMode = "External"/>
	<Relationship Id="rId248" Type="http://schemas.openxmlformats.org/officeDocument/2006/relationships/hyperlink" Target="consultantplus://offline/ref=77C8EACAE50A0A31F230F77936D3B1FC3A42925B18C45ECFC952D8D49A4DE9BBD53DDF00A18848DCEEDC13245DE4CA657DD67096C2V65EM" TargetMode = "External"/>
	<Relationship Id="rId249" Type="http://schemas.openxmlformats.org/officeDocument/2006/relationships/hyperlink" Target="consultantplus://offline/ref=77C8EACAE50A0A31F230F77936D3B1FC3A4290571BCF5ECFC952D8D49A4DE9BBD53DDF05A5894389BF93127818B2D96477D6729FDE6F626CVB53M" TargetMode = "External"/>
	<Relationship Id="rId250" Type="http://schemas.openxmlformats.org/officeDocument/2006/relationships/hyperlink" Target="consultantplus://offline/ref=77C8EACAE50A0A31F230F77936D3B1FC3A429C5C19CE5ECFC952D8D49A4DE9BBD53DDF05A5894389BB93127818B2D96477D6729FDE6F626CVB53M" TargetMode = "External"/>
	<Relationship Id="rId251" Type="http://schemas.openxmlformats.org/officeDocument/2006/relationships/hyperlink" Target="consultantplus://offline/ref=77C8EACAE50A0A31F230F77936D3B1FC3A4290571BCF5ECFC952D8D49A4DE9BBD53DDF05A589438ABE93127818B2D96477D6729FDE6F626CVB53M" TargetMode = "External"/>
	<Relationship Id="rId252" Type="http://schemas.openxmlformats.org/officeDocument/2006/relationships/hyperlink" Target="consultantplus://offline/ref=77C8EACAE50A0A31F230F77936D3B1FC3A42925B18C45ECFC952D8D49A4DE9BBC73D8709A48A5D88B68644295EVE54M" TargetMode = "External"/>
	<Relationship Id="rId253" Type="http://schemas.openxmlformats.org/officeDocument/2006/relationships/hyperlink" Target="consultantplus://offline/ref=77C8EACAE50A0A31F230F77936D3B1FC3A429C5C19CE5ECFC952D8D49A4DE9BBD53DDF05A5894389BB93127818B2D96477D6729FDE6F626CVB53M" TargetMode = "External"/>
	<Relationship Id="rId254" Type="http://schemas.openxmlformats.org/officeDocument/2006/relationships/hyperlink" Target="consultantplus://offline/ref=77C8EACAE50A0A31F230F77936D3B1FC3A4290571BCF5ECFC952D8D49A4DE9BBD53DDF05A5894389BF93127818B2D96477D6729FDE6F626CVB53M" TargetMode = "External"/>
	<Relationship Id="rId255" Type="http://schemas.openxmlformats.org/officeDocument/2006/relationships/hyperlink" Target="consultantplus://offline/ref=77C8EACAE50A0A31F230F77936D3B1FC3A42925B18C45ECFC952D8D49A4DE9BBD53DDF00A18848DCEEDC13245DE4CA657DD67096C2V65EM" TargetMode = "External"/>
	<Relationship Id="rId256" Type="http://schemas.openxmlformats.org/officeDocument/2006/relationships/hyperlink" Target="consultantplus://offline/ref=77C8EACAE50A0A31F230F77936D3B1FC3A4290571BCF5ECFC952D8D49A4DE9BBD53DDF05A5894389BF93127818B2D96477D6729FDE6F626CVB53M" TargetMode = "External"/>
	<Relationship Id="rId257" Type="http://schemas.openxmlformats.org/officeDocument/2006/relationships/hyperlink" Target="consultantplus://offline/ref=77C8EACAE50A0A31F230F77936D3B1FC3A4290571BCF5ECFC952D8D49A4DE9BBD53DDF05A5894389BF93127818B2D96477D6729FDE6F626CVB53M" TargetMode = "External"/>
	<Relationship Id="rId258" Type="http://schemas.openxmlformats.org/officeDocument/2006/relationships/hyperlink" Target="consultantplus://offline/ref=77C8EACAE50A0A31F230F77936D3B1FC3A4290571BCF5ECFC952D8D49A4DE9BBD53DDF05A5894389BF93127818B2D96477D6729FDE6F626CVB53M" TargetMode = "External"/>
	<Relationship Id="rId259" Type="http://schemas.openxmlformats.org/officeDocument/2006/relationships/hyperlink" Target="consultantplus://offline/ref=77C8EACAE50A0A31F230F77936D3B1FC3A4290571BCF5ECFC952D8D49A4DE9BBD53DDF05A5894389BF93127818B2D96477D6729FDE6F626CVB53M" TargetMode = "External"/>
	<Relationship Id="rId260" Type="http://schemas.openxmlformats.org/officeDocument/2006/relationships/hyperlink" Target="consultantplus://offline/ref=77C8EACAE50A0A31F230F77936D3B1FC3A4290571BCF5ECFC952D8D49A4DE9BBD53DDF05A5894389BF93127818B2D96477D6729FDE6F626CVB53M" TargetMode = "External"/>
	<Relationship Id="rId261" Type="http://schemas.openxmlformats.org/officeDocument/2006/relationships/hyperlink" Target="consultantplus://offline/ref=77C8EACAE50A0A31F230F77936D3B1FC3A4290571BCF5ECFC952D8D49A4DE9BBD53DDF05A5894389BF93127818B2D96477D6729FDE6F626CVB53M" TargetMode = "External"/>
	<Relationship Id="rId262" Type="http://schemas.openxmlformats.org/officeDocument/2006/relationships/hyperlink" Target="consultantplus://offline/ref=77C8EACAE50A0A31F230F77936D3B1FC3A4290571BCF5ECFC952D8D49A4DE9BBD53DDF05A5894389BF93127818B2D96477D6729FDE6F626CVB53M" TargetMode = "External"/>
	<Relationship Id="rId263" Type="http://schemas.openxmlformats.org/officeDocument/2006/relationships/hyperlink" Target="consultantplus://offline/ref=77C8EACAE50A0A31F230F77936D3B1FC3A42925C11CB5ECFC952D8D49A4DE9BBD53DDF05A589438CB993127818B2D96477D6729FDE6F626CVB53M" TargetMode = "External"/>
	<Relationship Id="rId264" Type="http://schemas.openxmlformats.org/officeDocument/2006/relationships/hyperlink" Target="consultantplus://offline/ref=77C8EACAE50A0A31F230F77936D3B1FC3A4290571BCF5ECFC952D8D49A4DE9BBD53DDF05A5894389BF93127818B2D96477D6729FDE6F626CVB53M" TargetMode = "External"/>
	<Relationship Id="rId265" Type="http://schemas.openxmlformats.org/officeDocument/2006/relationships/hyperlink" Target="consultantplus://offline/ref=77C8EACAE50A0A31F230F77936D3B1FC3A4290571BCF5ECFC952D8D49A4DE9BBD53DDF05A5894389BF93127818B2D96477D6729FDE6F626CVB53M" TargetMode = "External"/>
	<Relationship Id="rId266" Type="http://schemas.openxmlformats.org/officeDocument/2006/relationships/hyperlink" Target="consultantplus://offline/ref=77C8EACAE50A0A31F230F77936D3B1FC3A429C5C19CE5ECFC952D8D49A4DE9BBD53DDF05A5894389BB93127818B2D96477D6729FDE6F626CVB53M" TargetMode = "External"/>
	<Relationship Id="rId267" Type="http://schemas.openxmlformats.org/officeDocument/2006/relationships/hyperlink" Target="consultantplus://offline/ref=77C8EACAE50A0A31F230F77936D3B1FC3A429C5C19CE5ECFC952D8D49A4DE9BBD53DDF05A589438EB793127818B2D96477D6729FDE6F626CVB53M" TargetMode = "External"/>
	<Relationship Id="rId268" Type="http://schemas.openxmlformats.org/officeDocument/2006/relationships/hyperlink" Target="consultantplus://offline/ref=77C8EACAE50A0A31F230F77936D3B1FC3A429C5C19CE5ECFC952D8D49A4DE9BBD53DDF05A5894288BC93127818B2D96477D6729FDE6F626CVB53M" TargetMode = "External"/>
	<Relationship Id="rId269" Type="http://schemas.openxmlformats.org/officeDocument/2006/relationships/hyperlink" Target="consultantplus://offline/ref=77C8EACAE50A0A31F230F77936D3B1FC3A429C5C19CE5ECFC952D8D49A4DE9BBD53DDF05A5894389BB93127818B2D96477D6729FDE6F626CVB53M" TargetMode = "External"/>
	<Relationship Id="rId270" Type="http://schemas.openxmlformats.org/officeDocument/2006/relationships/hyperlink" Target="consultantplus://offline/ref=77C8EACAE50A0A31F230F77936D3B1FC3A429C5C19CE5ECFC952D8D49A4DE9BBD53DDF03A48217D9FBCD4B285FF9D46C6ACA7294VC53M" TargetMode = "External"/>
	<Relationship Id="rId271" Type="http://schemas.openxmlformats.org/officeDocument/2006/relationships/hyperlink" Target="consultantplus://offline/ref=77C8EACAE50A0A31F230F77936D3B1FC3A429C5C19CE5ECFC952D8D49A4DE9BBD53DDF05A5894289BB93127818B2D96477D6729FDE6F626CVB53M" TargetMode = "External"/>
	<Relationship Id="rId272" Type="http://schemas.openxmlformats.org/officeDocument/2006/relationships/hyperlink" Target="consultantplus://offline/ref=77C8EACAE50A0A31F230F77936D3B1FC3A429C5C19CE5ECFC952D8D49A4DE9BBD53DDF05A589428EB893127818B2D96477D6729FDE6F626CVB53M" TargetMode = "External"/>
	<Relationship Id="rId273" Type="http://schemas.openxmlformats.org/officeDocument/2006/relationships/hyperlink" Target="consultantplus://offline/ref=77C8EACAE50A0A31F230F77936D3B1FC3A429C5C19CE5ECFC952D8D49A4DE9BBD53DDF05A589418FB693127818B2D96477D6729FDE6F626CVB53M" TargetMode = "External"/>
	<Relationship Id="rId274" Type="http://schemas.openxmlformats.org/officeDocument/2006/relationships/hyperlink" Target="consultantplus://offline/ref=77C8EACAE50A0A31F230F77936D3B1FC3A4290571BCF5ECFC952D8D49A4DE9BBD53DDF05A5894189BF93127818B2D96477D6729FDE6F626CVB53M" TargetMode = "External"/>
	<Relationship Id="rId275" Type="http://schemas.openxmlformats.org/officeDocument/2006/relationships/hyperlink" Target="consultantplus://offline/ref=77C8EACAE50A0A31F230F77936D3B1FC3A429C5C19CE5ECFC952D8D49A4DE9BBD53DDF05A5894389BB93127818B2D96477D6729FDE6F626CVB53M" TargetMode = "External"/>
	<Relationship Id="rId276" Type="http://schemas.openxmlformats.org/officeDocument/2006/relationships/hyperlink" Target="consultantplus://offline/ref=77C8EACAE50A0A31F230F77936D3B1FC3A429C5C19CE5ECFC952D8D49A4DE9BBD53DDF05A589428EB893127818B2D96477D6729FDE6F626CVB53M" TargetMode = "External"/>
	<Relationship Id="rId277" Type="http://schemas.openxmlformats.org/officeDocument/2006/relationships/hyperlink" Target="consultantplus://offline/ref=77C8EACAE50A0A31F230F77936D3B1FC3A4290571BCF5ECFC952D8D49A4DE9BBD53DDF05A5894389BF93127818B2D96477D6729FDE6F626CVB53M" TargetMode = "External"/>
	<Relationship Id="rId278" Type="http://schemas.openxmlformats.org/officeDocument/2006/relationships/hyperlink" Target="consultantplus://offline/ref=77C8EACAE50A0A31F230F77936D3B1FC3A4290571BCF5ECFC952D8D49A4DE9BBD53DDF05A5894389BF93127818B2D96477D6729FDE6F626CVB53M" TargetMode = "External"/>
	<Relationship Id="rId279" Type="http://schemas.openxmlformats.org/officeDocument/2006/relationships/hyperlink" Target="consultantplus://offline/ref=77C8EACAE50A0A31F230F77936D3B1FC3A429C5C19CE5ECFC952D8D49A4DE9BBD53DDF05A5894389BB93127818B2D96477D6729FDE6F626CVB53M" TargetMode = "External"/>
	<Relationship Id="rId280" Type="http://schemas.openxmlformats.org/officeDocument/2006/relationships/hyperlink" Target="consultantplus://offline/ref=77C8EACAE50A0A31F230F77936D3B1FC3A429C5C19CE5ECFC952D8D49A4DE9BBD53DDF05A5894288BC93127818B2D96477D6729FDE6F626CVB53M" TargetMode = "External"/>
	<Relationship Id="rId281" Type="http://schemas.openxmlformats.org/officeDocument/2006/relationships/hyperlink" Target="consultantplus://offline/ref=77C8EACAE50A0A31F230F77936D3B1FC3A4290571BCF5ECFC952D8D49A4DE9BBD53DDF05A5894389BF93127818B2D96477D6729FDE6F626CVB53M" TargetMode = "External"/>
	<Relationship Id="rId282" Type="http://schemas.openxmlformats.org/officeDocument/2006/relationships/hyperlink" Target="consultantplus://offline/ref=77C8EACAE50A0A31F230F77936D3B1FC3A4290571BCF5ECFC952D8D49A4DE9BBD53DDF05A5894389BF93127818B2D96477D6729FDE6F626CVB53M" TargetMode = "External"/>
	<Relationship Id="rId283" Type="http://schemas.openxmlformats.org/officeDocument/2006/relationships/hyperlink" Target="consultantplus://offline/ref=77C8EACAE50A0A31F230F77936D3B1FC3A45945B1CCD5ECFC952D8D49A4DE9BBD53DDF05A5894089B693127818B2D96477D6729FDE6F626CVB53M" TargetMode = "External"/>
	<Relationship Id="rId284" Type="http://schemas.openxmlformats.org/officeDocument/2006/relationships/hyperlink" Target="consultantplus://offline/ref=77C8EACAE50A0A31F230F77936D3B1FC3A4290571BCF5ECFC952D8D49A4DE9BBD53DDF05A5894389BF93127818B2D96477D6729FDE6F626CVB53M" TargetMode = "External"/>
	<Relationship Id="rId285" Type="http://schemas.openxmlformats.org/officeDocument/2006/relationships/hyperlink" Target="consultantplus://offline/ref=77C8EACAE50A0A31F230F77936D3B1FC3A4290571BCF5ECFC952D8D49A4DE9BBD53DDF05A5894389BF93127818B2D96477D6729FDE6F626CVB53M" TargetMode = "External"/>
	<Relationship Id="rId286" Type="http://schemas.openxmlformats.org/officeDocument/2006/relationships/hyperlink" Target="consultantplus://offline/ref=77C8EACAE50A0A31F230F77936D3B1FC3A429C5C19CE5ECFC952D8D49A4DE9BBD53DDF05A589438EB793127818B2D96477D6729FDE6F626CVB53M" TargetMode = "External"/>
	<Relationship Id="rId287" Type="http://schemas.openxmlformats.org/officeDocument/2006/relationships/hyperlink" Target="consultantplus://offline/ref=77C8EACAE50A0A31F230F77936D3B1FC3A429C5C19CE5ECFC952D8D49A4DE9BBD53DDF05A5894288BC93127818B2D96477D6729FDE6F626CVB53M" TargetMode = "External"/>
	<Relationship Id="rId288" Type="http://schemas.openxmlformats.org/officeDocument/2006/relationships/hyperlink" Target="consultantplus://offline/ref=77C8EACAE50A0A31F230F77936D3B1FC3A429C5C19CE5ECFC952D8D49A4DE9BBD53DDF05A5894389BB93127818B2D96477D6729FDE6F626CVB53M" TargetMode = "External"/>
	<Relationship Id="rId289" Type="http://schemas.openxmlformats.org/officeDocument/2006/relationships/hyperlink" Target="consultantplus://offline/ref=77C8EACAE50A0A31F230F77936D3B1FC3A4290571BCF5ECFC952D8D49A4DE9BBD53DDF05A5894389BF93127818B2D96477D6729FDE6F626CVB53M" TargetMode = "External"/>
	<Relationship Id="rId290" Type="http://schemas.openxmlformats.org/officeDocument/2006/relationships/hyperlink" Target="consultantplus://offline/ref=77C8EACAE50A0A31F230F77936D3B1FC3A4290571BCF5ECFC952D8D49A4DE9BBD53DDF05A5894389BF93127818B2D96477D6729FDE6F626CVB53M" TargetMode = "External"/>
	<Relationship Id="rId291" Type="http://schemas.openxmlformats.org/officeDocument/2006/relationships/hyperlink" Target="consultantplus://offline/ref=77C8EACAE50A0A31F230F77936D3B1FC3A4290571BCF5ECFC952D8D49A4DE9BBD53DDF05A5894389BF93127818B2D96477D6729FDE6F626CVB53M" TargetMode = "External"/>
	<Relationship Id="rId292" Type="http://schemas.openxmlformats.org/officeDocument/2006/relationships/hyperlink" Target="consultantplus://offline/ref=77C8EACAE50A0A31F230F77936D3B1FC3A4290571BCF5ECFC952D8D49A4DE9BBD53DDF05A5894389BF93127818B2D96477D6729FDE6F626CVB53M" TargetMode = "External"/>
	<Relationship Id="rId293" Type="http://schemas.openxmlformats.org/officeDocument/2006/relationships/hyperlink" Target="consultantplus://offline/ref=77C8EACAE50A0A31F230F77936D3B1FC3A4290571BCF5ECFC952D8D49A4DE9BBD53DDF05A5894389BF93127818B2D96477D6729FDE6F626CVB53M" TargetMode = "External"/>
	<Relationship Id="rId294" Type="http://schemas.openxmlformats.org/officeDocument/2006/relationships/hyperlink" Target="consultantplus://offline/ref=77C8EACAE50A0A31F230F77936D3B1FC3A4290571BCF5ECFC952D8D49A4DE9BBD53DDF05A5894389BF93127818B2D96477D6729FDE6F626CVB53M" TargetMode = "External"/>
	<Relationship Id="rId295" Type="http://schemas.openxmlformats.org/officeDocument/2006/relationships/hyperlink" Target="consultantplus://offline/ref=77C8EACAE50A0A31F230F77936D3B1FC3A4290571BCF5ECFC952D8D49A4DE9BBD53DDF05A5894389BF93127818B2D96477D6729FDE6F626CVB53M" TargetMode = "External"/>
	<Relationship Id="rId296" Type="http://schemas.openxmlformats.org/officeDocument/2006/relationships/hyperlink" Target="consultantplus://offline/ref=77C8EACAE50A0A31F230F77936D3B1FC3A4290571BCF5ECFC952D8D49A4DE9BBD53DDF05A5894389BF93127818B2D96477D6729FDE6F626CVB53M" TargetMode = "External"/>
	<Relationship Id="rId297" Type="http://schemas.openxmlformats.org/officeDocument/2006/relationships/hyperlink" Target="consultantplus://offline/ref=77C8EACAE50A0A31F230F77936D3B1FC3A4290571BCF5ECFC952D8D49A4DE9BBD53DDF05A5894389BF93127818B2D96477D6729FDE6F626CVB53M" TargetMode = "External"/>
	<Relationship Id="rId298" Type="http://schemas.openxmlformats.org/officeDocument/2006/relationships/hyperlink" Target="consultantplus://offline/ref=77C8EACAE50A0A31F230F77936D3B1FC3A4290571BCF5ECFC952D8D49A4DE9BBD53DDF05A5894389BF93127818B2D96477D6729FDE6F626CVB53M" TargetMode = "External"/>
	<Relationship Id="rId299" Type="http://schemas.openxmlformats.org/officeDocument/2006/relationships/hyperlink" Target="consultantplus://offline/ref=77C8EACAE50A0A31F230F77936D3B1FC3A4290571BCF5ECFC952D8D49A4DE9BBD53DDF05A5894389BF93127818B2D96477D6729FDE6F626CVB53M" TargetMode = "External"/>
	<Relationship Id="rId300" Type="http://schemas.openxmlformats.org/officeDocument/2006/relationships/hyperlink" Target="consultantplus://offline/ref=77C8EACAE50A0A31F230F77936D3B1FC3A4290571BCF5ECFC952D8D49A4DE9BBD53DDF05A5894389BF93127818B2D96477D6729FDE6F626CVB53M" TargetMode = "External"/>
	<Relationship Id="rId301" Type="http://schemas.openxmlformats.org/officeDocument/2006/relationships/hyperlink" Target="consultantplus://offline/ref=77C8EACAE50A0A31F230F77936D3B1FC3A4290571BCF5ECFC952D8D49A4DE9BBD53DDF05A5894389BF93127818B2D96477D6729FDE6F626CVB53M" TargetMode = "External"/>
	<Relationship Id="rId302" Type="http://schemas.openxmlformats.org/officeDocument/2006/relationships/hyperlink" Target="consultantplus://offline/ref=77C8EACAE50A0A31F230F77936D3B1FC3A4290571BCF5ECFC952D8D49A4DE9BBD53DDF05A58B468DBD93127818B2D96477D6729FDE6F626CVB53M" TargetMode = "External"/>
	<Relationship Id="rId303" Type="http://schemas.openxmlformats.org/officeDocument/2006/relationships/hyperlink" Target="consultantplus://offline/ref=77C8EACAE50A0A31F230F77936D3B1FC3D47925A1EC95ECFC952D8D49A4DE9BBD53DDF05A5894189BB93127818B2D96477D6729FDE6F626CVB53M" TargetMode = "External"/>
	<Relationship Id="rId304" Type="http://schemas.openxmlformats.org/officeDocument/2006/relationships/hyperlink" Target="consultantplus://offline/ref=77C8EACAE50A0A31F230F77936D3B1FC3D47925A1EC95ECFC952D8D49A4DE9BBD53DDF05A5894189BA93127818B2D96477D6729FDE6F626CVB53M" TargetMode = "External"/>
	<Relationship Id="rId305" Type="http://schemas.openxmlformats.org/officeDocument/2006/relationships/hyperlink" Target="consultantplus://offline/ref=77C8EACAE50A0A31F230F77936D3B1FC3A429C5C19CE5ECFC952D8D49A4DE9BBD53DDF05A78217D9FBCD4B285FF9D46C6ACA7294VC53M" TargetMode = "External"/>
	<Relationship Id="rId306" Type="http://schemas.openxmlformats.org/officeDocument/2006/relationships/hyperlink" Target="consultantplus://offline/ref=77C8EACAE50A0A31F230F77936D3B1FC3A429C5C19CE5ECFC952D8D49A4DE9BBD53DDF05A5894389BB93127818B2D96477D6729FDE6F626CVB53M" TargetMode = "External"/>
	<Relationship Id="rId307" Type="http://schemas.openxmlformats.org/officeDocument/2006/relationships/hyperlink" Target="consultantplus://offline/ref=77C8EACAE50A0A31F230F77936D3B1FC3A429C5C19CE5ECFC952D8D49A4DE9BBD53DDF02A28217D9FBCD4B285FF9D46C6ACA7294VC53M" TargetMode = "External"/>
	<Relationship Id="rId308" Type="http://schemas.openxmlformats.org/officeDocument/2006/relationships/hyperlink" Target="consultantplus://offline/ref=77C8EACAE50A0A31F230F77936D3B1FC3A429C5C19CE5ECFC952D8D49A4DE9BBD53DDF05A78217D9FBCD4B285FF9D46C6ACA7294VC53M" TargetMode = "External"/>
	<Relationship Id="rId309" Type="http://schemas.openxmlformats.org/officeDocument/2006/relationships/hyperlink" Target="consultantplus://offline/ref=77C8EACAE50A0A31F230F77936D3B1FC3A429C5C19CE5ECFC952D8D49A4DE9BBD53DDF05A5894288BC93127818B2D96477D6729FDE6F626CVB53M" TargetMode = "External"/>
	<Relationship Id="rId310" Type="http://schemas.openxmlformats.org/officeDocument/2006/relationships/hyperlink" Target="consultantplus://offline/ref=77C8EACAE50A0A31F230F77936D3B1FC3A4290571BCF5ECFC952D8D49A4DE9BBD53DDF05A5894389BF93127818B2D96477D6729FDE6F626CVB53M" TargetMode = "External"/>
	<Relationship Id="rId311" Type="http://schemas.openxmlformats.org/officeDocument/2006/relationships/hyperlink" Target="consultantplus://offline/ref=77C8EACAE50A0A31F230F77936D3B1FC3A4290571BCF5ECFC952D8D49A4DE9BBD53DDF05A5894389BF93127818B2D96477D6729FDE6F626CVB53M" TargetMode = "External"/>
	<Relationship Id="rId312" Type="http://schemas.openxmlformats.org/officeDocument/2006/relationships/hyperlink" Target="consultantplus://offline/ref=77C8EACAE50A0A31F230F77936D3B1FC3A42925B18C45ECFC952D8D49A4DE9BBD53DDF03A18D48DCEEDC13245DE4CA657DD67096C2V65EM" TargetMode = "External"/>
	<Relationship Id="rId313" Type="http://schemas.openxmlformats.org/officeDocument/2006/relationships/hyperlink" Target="consultantplus://offline/ref=77C8EACAE50A0A31F230F77936D3B1FC3A4290571BCF5ECFC952D8D49A4DE9BBD53DDF05A5894389BF93127818B2D96477D6729FDE6F626CVB53M" TargetMode = "External"/>
	<Relationship Id="rId314" Type="http://schemas.openxmlformats.org/officeDocument/2006/relationships/hyperlink" Target="consultantplus://offline/ref=77C8EACAE50A0A31F230F77936D3B1FC3A4290571BCF5ECFC952D8D49A4DE9BBD53DDF05A5894389BF93127818B2D96477D6729FDE6F626CVB53M" TargetMode = "External"/>
	<Relationship Id="rId315" Type="http://schemas.openxmlformats.org/officeDocument/2006/relationships/hyperlink" Target="consultantplus://offline/ref=77C8EACAE50A0A31F230F77936D3B1FC3A45945B1CCD5ECFC952D8D49A4DE9BBD53DDF05A5894388BD93127818B2D96477D6729FDE6F626CVB53M" TargetMode = "External"/>
	<Relationship Id="rId316" Type="http://schemas.openxmlformats.org/officeDocument/2006/relationships/hyperlink" Target="consultantplus://offline/ref=77C8EACAE50A0A31F230F77936D3B1FC3A4290571BCF5ECFC952D8D49A4DE9BBD53DDF05A5894389BF93127818B2D96477D6729FDE6F626CVB53M" TargetMode = "External"/>
	<Relationship Id="rId317" Type="http://schemas.openxmlformats.org/officeDocument/2006/relationships/hyperlink" Target="consultantplus://offline/ref=77C8EACAE50A0A31F230F77936D3B1FC3A4290571BCF5ECFC952D8D49A4DE9BBD53DDF05A5894389BF93127818B2D96477D6729FDE6F626CVB53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Минпросвещения России от 16.08.2023 N 03-1321
"О направлении методических рекомендаций"
(вместе с "Методическими рекомендациями по планированию и реализации образовательной деятельности ДОО в соответствии с федеральной образовательной программой дошкольного образования", "Ответами на типовые вопросы по внедрению Федеральной образовательной программы дошкольного образования в образовательную практику")</dc:title>
  <dcterms:created xsi:type="dcterms:W3CDTF">2023-09-13T12:57:20Z</dcterms:created>
</cp:coreProperties>
</file>